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CFA901" w14:textId="77777777" w:rsidR="00D45EE5" w:rsidRDefault="00AA5E0C">
      <w:pPr>
        <w:pStyle w:val="Encabezado"/>
        <w:tabs>
          <w:tab w:val="left" w:pos="2520"/>
        </w:tabs>
        <w:spacing w:after="160"/>
        <w:ind w:right="4"/>
        <w:contextualSpacing/>
        <w:jc w:val="right"/>
        <w:rPr>
          <w:rFonts w:ascii="Arial" w:hAnsi="Arial" w:cs="Arial"/>
          <w:b/>
          <w:smallCaps/>
        </w:rPr>
      </w:pPr>
      <w:r>
        <w:rPr>
          <w:rFonts w:ascii="Arial" w:hAnsi="Arial" w:cs="Arial"/>
          <w:b/>
          <w:smallCaps/>
          <w:color w:val="000000" w:themeColor="text1"/>
        </w:rPr>
        <w:t>Dirección de Estado Abierto, Estudios y Evaluación</w:t>
      </w:r>
    </w:p>
    <w:p w14:paraId="7B9358C3" w14:textId="69C2C424" w:rsidR="00D45EE5" w:rsidRDefault="00AA5E0C">
      <w:pPr>
        <w:spacing w:before="120" w:after="0" w:line="240" w:lineRule="auto"/>
        <w:ind w:right="6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Ciudad de México, </w:t>
      </w:r>
      <w:r w:rsidR="000679EF">
        <w:rPr>
          <w:rFonts w:ascii="Arial" w:hAnsi="Arial" w:cs="Arial"/>
          <w:sz w:val="20"/>
          <w:szCs w:val="20"/>
        </w:rPr>
        <w:t>17</w:t>
      </w:r>
      <w:r>
        <w:rPr>
          <w:rFonts w:ascii="Arial" w:hAnsi="Arial" w:cs="Arial"/>
          <w:sz w:val="20"/>
          <w:szCs w:val="20"/>
        </w:rPr>
        <w:t xml:space="preserve"> de </w:t>
      </w:r>
      <w:r w:rsidR="00860AF1">
        <w:rPr>
          <w:rFonts w:ascii="Arial" w:hAnsi="Arial" w:cs="Arial"/>
          <w:sz w:val="20"/>
          <w:szCs w:val="20"/>
        </w:rPr>
        <w:t>abril</w:t>
      </w:r>
      <w:r>
        <w:rPr>
          <w:rFonts w:ascii="Arial" w:hAnsi="Arial" w:cs="Arial"/>
          <w:sz w:val="20"/>
          <w:szCs w:val="20"/>
        </w:rPr>
        <w:t xml:space="preserve"> de 2020</w:t>
      </w:r>
    </w:p>
    <w:p w14:paraId="5EC12307" w14:textId="77777777" w:rsidR="00D45EE5" w:rsidRDefault="00D45EE5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tbl>
      <w:tblPr>
        <w:tblW w:w="93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312"/>
        <w:gridCol w:w="8038"/>
      </w:tblGrid>
      <w:tr w:rsidR="00D45EE5" w14:paraId="1D7ED3F5" w14:textId="77777777" w:rsidTr="00176CAF">
        <w:tc>
          <w:tcPr>
            <w:tcW w:w="93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269BCDA" w14:textId="77777777" w:rsidR="00D45EE5" w:rsidRPr="00176CAF" w:rsidRDefault="00AA5E0C">
            <w:pPr>
              <w:jc w:val="center"/>
              <w:rPr>
                <w:rFonts w:ascii="Arial Narrow" w:eastAsia="Arial" w:hAnsi="Arial Narrow" w:cs="Arial"/>
                <w:b/>
              </w:rPr>
            </w:pPr>
            <w:bookmarkStart w:id="0" w:name="_heading=h.j0f27mkibakt"/>
            <w:bookmarkStart w:id="1" w:name="_heading=h.2fwazc2qb3nq"/>
            <w:bookmarkEnd w:id="0"/>
            <w:bookmarkEnd w:id="1"/>
            <w:r w:rsidRPr="00176CAF">
              <w:rPr>
                <w:rFonts w:ascii="Arial Narrow" w:eastAsia="Arial" w:hAnsi="Arial Narrow" w:cs="Arial"/>
                <w:b/>
              </w:rPr>
              <w:t>Conferencia de Prensa vespertina COVID-19 Secretaría de Salud del Gobierno Federal</w:t>
            </w:r>
          </w:p>
        </w:tc>
      </w:tr>
      <w:tr w:rsidR="003A3EF9" w14:paraId="340190AF" w14:textId="77777777" w:rsidTr="00176CAF"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9632E6" w14:textId="77777777" w:rsidR="00D45EE5" w:rsidRPr="00176CAF" w:rsidRDefault="00AA5E0C">
            <w:pPr>
              <w:spacing w:line="240" w:lineRule="auto"/>
              <w:jc w:val="center"/>
              <w:rPr>
                <w:rFonts w:ascii="Arial Narrow" w:eastAsia="Arial" w:hAnsi="Arial Narrow" w:cs="Arial"/>
                <w:b/>
              </w:rPr>
            </w:pPr>
            <w:r w:rsidRPr="00176CAF">
              <w:rPr>
                <w:rFonts w:ascii="Arial Narrow" w:eastAsia="Arial" w:hAnsi="Arial Narrow" w:cs="Arial"/>
                <w:b/>
              </w:rPr>
              <w:t>Fecha:</w:t>
            </w:r>
          </w:p>
        </w:tc>
        <w:tc>
          <w:tcPr>
            <w:tcW w:w="7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2B73AE" w14:textId="3A6487D9" w:rsidR="00D45EE5" w:rsidRPr="00176CAF" w:rsidRDefault="003A15B9">
            <w:pPr>
              <w:spacing w:line="240" w:lineRule="auto"/>
            </w:pPr>
            <w:r>
              <w:rPr>
                <w:rFonts w:ascii="Arial Narrow" w:eastAsia="Arial" w:hAnsi="Arial Narrow" w:cs="Arial"/>
              </w:rPr>
              <w:t>1</w:t>
            </w:r>
            <w:r w:rsidR="000679EF">
              <w:rPr>
                <w:rFonts w:ascii="Arial Narrow" w:eastAsia="Arial" w:hAnsi="Arial Narrow" w:cs="Arial"/>
              </w:rPr>
              <w:t>7</w:t>
            </w:r>
            <w:r w:rsidR="00AA5E0C" w:rsidRPr="00176CAF">
              <w:rPr>
                <w:rFonts w:ascii="Arial Narrow" w:eastAsia="Arial" w:hAnsi="Arial Narrow" w:cs="Arial"/>
              </w:rPr>
              <w:t xml:space="preserve"> de </w:t>
            </w:r>
            <w:r w:rsidR="00D21271">
              <w:rPr>
                <w:rFonts w:ascii="Arial Narrow" w:eastAsia="Arial" w:hAnsi="Arial Narrow" w:cs="Arial"/>
              </w:rPr>
              <w:t>abril</w:t>
            </w:r>
            <w:r w:rsidR="00AA5E0C" w:rsidRPr="00176CAF">
              <w:rPr>
                <w:rFonts w:ascii="Arial Narrow" w:eastAsia="Arial" w:hAnsi="Arial Narrow" w:cs="Arial"/>
              </w:rPr>
              <w:t xml:space="preserve"> de 2020. De 19:00 a 20:00 horas.</w:t>
            </w:r>
          </w:p>
        </w:tc>
      </w:tr>
      <w:tr w:rsidR="003A3EF9" w14:paraId="1CE30827" w14:textId="77777777" w:rsidTr="00176CAF">
        <w:trPr>
          <w:trHeight w:val="263"/>
        </w:trPr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186570" w14:textId="77777777" w:rsidR="00D45EE5" w:rsidRPr="00176CAF" w:rsidRDefault="00AA5E0C">
            <w:pPr>
              <w:spacing w:line="240" w:lineRule="auto"/>
              <w:jc w:val="center"/>
              <w:rPr>
                <w:rFonts w:ascii="Arial Narrow" w:eastAsia="Arial" w:hAnsi="Arial Narrow" w:cs="Arial"/>
                <w:b/>
              </w:rPr>
            </w:pPr>
            <w:r w:rsidRPr="00176CAF">
              <w:rPr>
                <w:rFonts w:ascii="Arial Narrow" w:eastAsia="Arial" w:hAnsi="Arial Narrow" w:cs="Arial"/>
                <w:b/>
              </w:rPr>
              <w:t>Fuente:</w:t>
            </w:r>
          </w:p>
        </w:tc>
        <w:tc>
          <w:tcPr>
            <w:tcW w:w="7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F847B0" w14:textId="652213CF" w:rsidR="00D45EE5" w:rsidRPr="00176CAF" w:rsidRDefault="00AA5E0C">
            <w:pPr>
              <w:spacing w:line="240" w:lineRule="auto"/>
              <w:rPr>
                <w:rFonts w:ascii="Arial Narrow" w:eastAsia="Arial" w:hAnsi="Arial Narrow" w:cs="Arial"/>
              </w:rPr>
            </w:pPr>
            <w:r w:rsidRPr="00176CAF">
              <w:rPr>
                <w:rFonts w:ascii="Arial Narrow" w:eastAsia="Arial" w:hAnsi="Arial Narrow" w:cs="Arial"/>
              </w:rPr>
              <w:t xml:space="preserve">Secretaría de Salud. </w:t>
            </w:r>
            <w:r w:rsidRPr="00176CAF">
              <w:rPr>
                <w:rFonts w:ascii="Arial Narrow" w:hAnsi="Arial Narrow"/>
              </w:rPr>
              <w:t>Comunicado Técnico Diario. Coronavirus (COVID-19).</w:t>
            </w:r>
          </w:p>
        </w:tc>
      </w:tr>
      <w:tr w:rsidR="003A3EF9" w14:paraId="2B9F6E3A" w14:textId="77777777" w:rsidTr="00176CAF">
        <w:trPr>
          <w:trHeight w:val="567"/>
        </w:trPr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BC7225" w14:textId="77777777" w:rsidR="00176CAF" w:rsidRPr="00176CAF" w:rsidRDefault="00176CAF" w:rsidP="00176CAF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</w:rPr>
            </w:pPr>
            <w:r w:rsidRPr="00176CAF">
              <w:rPr>
                <w:rFonts w:ascii="Arial Narrow" w:eastAsia="Arial" w:hAnsi="Arial Narrow" w:cs="Arial"/>
                <w:b/>
              </w:rPr>
              <w:t>Estadísticas actualizadas en México:</w:t>
            </w:r>
          </w:p>
        </w:tc>
        <w:tc>
          <w:tcPr>
            <w:tcW w:w="7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73D532" w14:textId="77777777" w:rsidR="00176CAF" w:rsidRPr="00110B3E" w:rsidRDefault="00176CAF" w:rsidP="00176CAF">
            <w:pPr>
              <w:spacing w:after="120" w:line="240" w:lineRule="auto"/>
              <w:jc w:val="both"/>
              <w:rPr>
                <w:rFonts w:ascii="Arial Narrow" w:eastAsia="Arial" w:hAnsi="Arial Narrow" w:cs="Arial"/>
                <w:b/>
                <w:bCs/>
                <w:u w:val="single"/>
              </w:rPr>
            </w:pPr>
            <w:r w:rsidRPr="00110B3E">
              <w:rPr>
                <w:rFonts w:ascii="Arial Narrow" w:eastAsia="Arial" w:hAnsi="Arial Narrow" w:cs="Arial"/>
                <w:b/>
                <w:bCs/>
                <w:u w:val="single"/>
              </w:rPr>
              <w:t>Nivel Mundial:</w:t>
            </w:r>
          </w:p>
          <w:p w14:paraId="082306A5" w14:textId="77777777" w:rsidR="00930281" w:rsidRDefault="00176CAF" w:rsidP="00176CAF">
            <w:pPr>
              <w:spacing w:after="120" w:line="240" w:lineRule="auto"/>
              <w:jc w:val="both"/>
              <w:rPr>
                <w:rFonts w:ascii="Arial Narrow" w:eastAsia="Arial" w:hAnsi="Arial Narrow" w:cs="Arial"/>
                <w:bCs/>
              </w:rPr>
            </w:pPr>
            <w:proofErr w:type="gramStart"/>
            <w:r w:rsidRPr="00110B3E">
              <w:rPr>
                <w:rFonts w:ascii="Arial Narrow" w:eastAsia="Arial" w:hAnsi="Arial Narrow" w:cs="Arial"/>
                <w:bCs/>
              </w:rPr>
              <w:t>Total</w:t>
            </w:r>
            <w:proofErr w:type="gramEnd"/>
            <w:r w:rsidRPr="00110B3E">
              <w:rPr>
                <w:rFonts w:ascii="Arial Narrow" w:eastAsia="Arial" w:hAnsi="Arial Narrow" w:cs="Arial"/>
                <w:bCs/>
              </w:rPr>
              <w:t xml:space="preserve"> de casos: </w:t>
            </w:r>
            <w:r w:rsidR="008357CE">
              <w:rPr>
                <w:rFonts w:ascii="Arial Narrow" w:eastAsia="Arial" w:hAnsi="Arial Narrow" w:cs="Arial"/>
                <w:b/>
              </w:rPr>
              <w:t>2,074,529</w:t>
            </w:r>
            <w:r w:rsidR="005420AC" w:rsidRPr="00110B3E">
              <w:rPr>
                <w:rFonts w:ascii="Arial Narrow" w:eastAsia="Arial" w:hAnsi="Arial Narrow" w:cs="Arial"/>
                <w:bCs/>
              </w:rPr>
              <w:t>; (</w:t>
            </w:r>
            <w:r w:rsidR="008357CE">
              <w:rPr>
                <w:rFonts w:ascii="Arial Narrow" w:eastAsia="Arial" w:hAnsi="Arial Narrow" w:cs="Arial"/>
                <w:bCs/>
              </w:rPr>
              <w:t>82,967</w:t>
            </w:r>
            <w:r w:rsidRPr="00110B3E">
              <w:rPr>
                <w:rFonts w:ascii="Arial Narrow" w:eastAsia="Arial" w:hAnsi="Arial Narrow" w:cs="Arial"/>
                <w:bCs/>
              </w:rPr>
              <w:t xml:space="preserve"> casos</w:t>
            </w:r>
            <w:r w:rsidR="00D55AEA" w:rsidRPr="00110B3E">
              <w:rPr>
                <w:rFonts w:ascii="Arial Narrow" w:eastAsia="Arial" w:hAnsi="Arial Narrow" w:cs="Arial"/>
                <w:bCs/>
              </w:rPr>
              <w:t xml:space="preserve"> nuevos</w:t>
            </w:r>
            <w:r w:rsidR="005420AC" w:rsidRPr="00110B3E">
              <w:rPr>
                <w:rFonts w:ascii="Arial Narrow" w:eastAsia="Arial" w:hAnsi="Arial Narrow" w:cs="Arial"/>
                <w:bCs/>
              </w:rPr>
              <w:t>)</w:t>
            </w:r>
            <w:r w:rsidR="008357CE">
              <w:rPr>
                <w:rFonts w:ascii="Arial Narrow" w:eastAsia="Arial" w:hAnsi="Arial Narrow" w:cs="Arial"/>
                <w:bCs/>
              </w:rPr>
              <w:t>.</w:t>
            </w:r>
            <w:r w:rsidR="00930281">
              <w:rPr>
                <w:rFonts w:ascii="Arial Narrow" w:eastAsia="Arial" w:hAnsi="Arial Narrow" w:cs="Arial"/>
                <w:bCs/>
              </w:rPr>
              <w:t xml:space="preserve"> </w:t>
            </w:r>
          </w:p>
          <w:p w14:paraId="474F12E9" w14:textId="59FA18DF" w:rsidR="008357CE" w:rsidRDefault="00930281" w:rsidP="00176CAF">
            <w:pPr>
              <w:spacing w:after="120" w:line="240" w:lineRule="auto"/>
              <w:jc w:val="both"/>
              <w:rPr>
                <w:rFonts w:ascii="Arial Narrow" w:eastAsia="Arial" w:hAnsi="Arial Narrow" w:cs="Arial"/>
                <w:bCs/>
              </w:rPr>
            </w:pPr>
            <w:r>
              <w:rPr>
                <w:rFonts w:ascii="Arial Narrow" w:eastAsia="Arial" w:hAnsi="Arial Narrow" w:cs="Arial"/>
                <w:bCs/>
              </w:rPr>
              <w:t>Se presenta un</w:t>
            </w:r>
            <w:r w:rsidR="008357CE">
              <w:rPr>
                <w:rFonts w:ascii="Arial Narrow" w:eastAsia="Arial" w:hAnsi="Arial Narrow" w:cs="Arial"/>
                <w:bCs/>
              </w:rPr>
              <w:t xml:space="preserve"> </w:t>
            </w:r>
            <w:r>
              <w:rPr>
                <w:rFonts w:ascii="Arial Narrow" w:eastAsia="Arial" w:hAnsi="Arial Narrow" w:cs="Arial"/>
                <w:bCs/>
              </w:rPr>
              <w:t>i</w:t>
            </w:r>
            <w:r w:rsidR="008357CE">
              <w:rPr>
                <w:rFonts w:ascii="Arial Narrow" w:eastAsia="Arial" w:hAnsi="Arial Narrow" w:cs="Arial"/>
                <w:bCs/>
              </w:rPr>
              <w:t xml:space="preserve">ndicador del </w:t>
            </w:r>
            <w:r w:rsidR="00BA6C4F">
              <w:rPr>
                <w:rFonts w:ascii="Arial Narrow" w:eastAsia="Arial" w:hAnsi="Arial Narrow" w:cs="Arial"/>
                <w:bCs/>
              </w:rPr>
              <w:t>53</w:t>
            </w:r>
            <w:r w:rsidR="00D55AEA" w:rsidRPr="00110B3E">
              <w:rPr>
                <w:rFonts w:ascii="Arial Narrow" w:eastAsia="Arial" w:hAnsi="Arial Narrow" w:cs="Arial"/>
                <w:bCs/>
              </w:rPr>
              <w:t>% de los casos</w:t>
            </w:r>
            <w:r>
              <w:rPr>
                <w:rFonts w:ascii="Arial Narrow" w:eastAsia="Arial" w:hAnsi="Arial Narrow" w:cs="Arial"/>
                <w:bCs/>
              </w:rPr>
              <w:t xml:space="preserve"> que</w:t>
            </w:r>
            <w:r w:rsidR="00176CAF" w:rsidRPr="00110B3E">
              <w:rPr>
                <w:rFonts w:ascii="Arial Narrow" w:eastAsia="Arial" w:hAnsi="Arial Narrow" w:cs="Arial"/>
                <w:bCs/>
              </w:rPr>
              <w:t xml:space="preserve"> han ocurrido en los últimos </w:t>
            </w:r>
            <w:r w:rsidR="00D55AEA" w:rsidRPr="00110B3E">
              <w:rPr>
                <w:rFonts w:ascii="Arial Narrow" w:eastAsia="Arial" w:hAnsi="Arial Narrow" w:cs="Arial"/>
                <w:bCs/>
              </w:rPr>
              <w:t>14</w:t>
            </w:r>
            <w:r w:rsidR="00176CAF" w:rsidRPr="00110B3E">
              <w:rPr>
                <w:rFonts w:ascii="Arial Narrow" w:eastAsia="Arial" w:hAnsi="Arial Narrow" w:cs="Arial"/>
                <w:bCs/>
              </w:rPr>
              <w:t xml:space="preserve"> </w:t>
            </w:r>
            <w:proofErr w:type="gramStart"/>
            <w:r w:rsidR="00176CAF" w:rsidRPr="00110B3E">
              <w:rPr>
                <w:rFonts w:ascii="Arial Narrow" w:eastAsia="Arial" w:hAnsi="Arial Narrow" w:cs="Arial"/>
                <w:bCs/>
              </w:rPr>
              <w:t>días</w:t>
            </w:r>
            <w:r w:rsidR="00BA6C4F">
              <w:rPr>
                <w:rFonts w:ascii="Arial Narrow" w:eastAsia="Arial" w:hAnsi="Arial Narrow" w:cs="Arial"/>
                <w:bCs/>
              </w:rPr>
              <w:t xml:space="preserve"> </w:t>
            </w:r>
            <w:r>
              <w:rPr>
                <w:rFonts w:ascii="Arial Narrow" w:eastAsia="Arial" w:hAnsi="Arial Narrow" w:cs="Arial"/>
                <w:bCs/>
              </w:rPr>
              <w:t>,</w:t>
            </w:r>
            <w:proofErr w:type="gramEnd"/>
            <w:r>
              <w:rPr>
                <w:rFonts w:ascii="Arial Narrow" w:eastAsia="Arial" w:hAnsi="Arial Narrow" w:cs="Arial"/>
                <w:bCs/>
              </w:rPr>
              <w:t xml:space="preserve"> mismo que se va acercando al 50% que </w:t>
            </w:r>
            <w:r w:rsidR="008357CE">
              <w:rPr>
                <w:rFonts w:ascii="Arial Narrow" w:eastAsia="Arial" w:hAnsi="Arial Narrow" w:cs="Arial"/>
                <w:bCs/>
              </w:rPr>
              <w:t xml:space="preserve">podrá </w:t>
            </w:r>
            <w:r w:rsidR="00BA6C4F">
              <w:rPr>
                <w:rFonts w:ascii="Arial Narrow" w:eastAsia="Arial" w:hAnsi="Arial Narrow" w:cs="Arial"/>
                <w:bCs/>
              </w:rPr>
              <w:t>significa</w:t>
            </w:r>
            <w:r w:rsidR="008357CE">
              <w:rPr>
                <w:rFonts w:ascii="Arial Narrow" w:eastAsia="Arial" w:hAnsi="Arial Narrow" w:cs="Arial"/>
                <w:bCs/>
              </w:rPr>
              <w:t>r que la mitad de todos los casos que en su momento se confirmaron durante la pandemia, ya están más allá de los 14 días</w:t>
            </w:r>
            <w:r>
              <w:rPr>
                <w:rFonts w:ascii="Arial Narrow" w:eastAsia="Arial" w:hAnsi="Arial Narrow" w:cs="Arial"/>
                <w:bCs/>
              </w:rPr>
              <w:t xml:space="preserve"> de proceso</w:t>
            </w:r>
            <w:r w:rsidR="008357CE">
              <w:rPr>
                <w:rFonts w:ascii="Arial Narrow" w:eastAsia="Arial" w:hAnsi="Arial Narrow" w:cs="Arial"/>
                <w:bCs/>
              </w:rPr>
              <w:t xml:space="preserve"> y por lo tanto no significa</w:t>
            </w:r>
            <w:r w:rsidR="003167EF">
              <w:rPr>
                <w:rFonts w:ascii="Arial Narrow" w:eastAsia="Arial" w:hAnsi="Arial Narrow" w:cs="Arial"/>
                <w:bCs/>
              </w:rPr>
              <w:t>ría</w:t>
            </w:r>
            <w:r>
              <w:rPr>
                <w:rFonts w:ascii="Arial Narrow" w:eastAsia="Arial" w:hAnsi="Arial Narrow" w:cs="Arial"/>
                <w:bCs/>
              </w:rPr>
              <w:t xml:space="preserve"> que </w:t>
            </w:r>
            <w:r w:rsidR="003167EF">
              <w:rPr>
                <w:rFonts w:ascii="Arial Narrow" w:eastAsia="Arial" w:hAnsi="Arial Narrow" w:cs="Arial"/>
                <w:bCs/>
              </w:rPr>
              <w:t>estos sean</w:t>
            </w:r>
            <w:r>
              <w:rPr>
                <w:rFonts w:ascii="Arial Narrow" w:eastAsia="Arial" w:hAnsi="Arial Narrow" w:cs="Arial"/>
                <w:bCs/>
              </w:rPr>
              <w:t xml:space="preserve"> por causa de </w:t>
            </w:r>
            <w:r w:rsidR="008357CE">
              <w:rPr>
                <w:rFonts w:ascii="Arial Narrow" w:eastAsia="Arial" w:hAnsi="Arial Narrow" w:cs="Arial"/>
                <w:bCs/>
              </w:rPr>
              <w:t>una transmisión reciente</w:t>
            </w:r>
            <w:r w:rsidR="00176CAF" w:rsidRPr="00110B3E">
              <w:rPr>
                <w:rFonts w:ascii="Arial Narrow" w:eastAsia="Arial" w:hAnsi="Arial Narrow" w:cs="Arial"/>
                <w:bCs/>
              </w:rPr>
              <w:t>.</w:t>
            </w:r>
          </w:p>
          <w:p w14:paraId="58AD2985" w14:textId="6052214D" w:rsidR="00BA6C4F" w:rsidRPr="00110B3E" w:rsidRDefault="00315013" w:rsidP="00176CAF">
            <w:pPr>
              <w:spacing w:after="120" w:line="240" w:lineRule="auto"/>
              <w:jc w:val="both"/>
              <w:rPr>
                <w:rFonts w:ascii="Arial Narrow" w:eastAsia="Arial" w:hAnsi="Arial Narrow" w:cs="Arial"/>
                <w:bCs/>
              </w:rPr>
            </w:pPr>
            <w:r w:rsidRPr="00110B3E">
              <w:rPr>
                <w:rFonts w:ascii="Arial Narrow" w:eastAsia="Arial" w:hAnsi="Arial Narrow" w:cs="Arial"/>
                <w:bCs/>
              </w:rPr>
              <w:t>La tasa de letalidad</w:t>
            </w:r>
            <w:r w:rsidR="00D55AEA" w:rsidRPr="00110B3E">
              <w:rPr>
                <w:rFonts w:ascii="Arial Narrow" w:eastAsia="Arial" w:hAnsi="Arial Narrow" w:cs="Arial"/>
                <w:bCs/>
              </w:rPr>
              <w:t xml:space="preserve"> global</w:t>
            </w:r>
            <w:r w:rsidR="00BA6C4F">
              <w:rPr>
                <w:rFonts w:ascii="Arial Narrow" w:eastAsia="Arial" w:hAnsi="Arial Narrow" w:cs="Arial"/>
                <w:bCs/>
              </w:rPr>
              <w:t xml:space="preserve"> se incrementa al</w:t>
            </w:r>
            <w:r w:rsidRPr="00110B3E">
              <w:rPr>
                <w:rFonts w:ascii="Arial Narrow" w:eastAsia="Arial" w:hAnsi="Arial Narrow" w:cs="Arial"/>
                <w:bCs/>
              </w:rPr>
              <w:t xml:space="preserve"> </w:t>
            </w:r>
            <w:r w:rsidR="00D55AEA" w:rsidRPr="00110B3E">
              <w:rPr>
                <w:rFonts w:ascii="Arial Narrow" w:eastAsia="Arial" w:hAnsi="Arial Narrow" w:cs="Arial"/>
                <w:b/>
              </w:rPr>
              <w:t>6</w:t>
            </w:r>
            <w:r w:rsidR="008F5BFF" w:rsidRPr="00110B3E">
              <w:rPr>
                <w:rFonts w:ascii="Arial Narrow" w:eastAsia="Arial" w:hAnsi="Arial Narrow" w:cs="Arial"/>
                <w:b/>
              </w:rPr>
              <w:t>.</w:t>
            </w:r>
            <w:r w:rsidR="00BA6C4F">
              <w:rPr>
                <w:rFonts w:ascii="Arial Narrow" w:eastAsia="Arial" w:hAnsi="Arial Narrow" w:cs="Arial"/>
                <w:b/>
              </w:rPr>
              <w:t>7</w:t>
            </w:r>
            <w:r w:rsidR="008F5BFF" w:rsidRPr="00110B3E">
              <w:rPr>
                <w:rFonts w:ascii="Arial Narrow" w:eastAsia="Arial" w:hAnsi="Arial Narrow" w:cs="Arial"/>
                <w:bCs/>
              </w:rPr>
              <w:t>%.</w:t>
            </w:r>
          </w:p>
          <w:p w14:paraId="104EDD6E" w14:textId="77777777" w:rsidR="00D32395" w:rsidRPr="00110B3E" w:rsidRDefault="00D32395" w:rsidP="00176CAF">
            <w:pPr>
              <w:spacing w:after="120" w:line="240" w:lineRule="auto"/>
              <w:jc w:val="both"/>
              <w:rPr>
                <w:rFonts w:ascii="Arial Narrow" w:eastAsia="Arial" w:hAnsi="Arial Narrow" w:cs="Arial"/>
                <w:b/>
                <w:bCs/>
                <w:u w:val="single"/>
              </w:rPr>
            </w:pPr>
          </w:p>
          <w:p w14:paraId="534827E5" w14:textId="753AE01C" w:rsidR="00176CAF" w:rsidRPr="00110B3E" w:rsidRDefault="00176CAF" w:rsidP="00176CAF">
            <w:pPr>
              <w:spacing w:after="120" w:line="240" w:lineRule="auto"/>
              <w:jc w:val="both"/>
              <w:rPr>
                <w:rFonts w:ascii="Arial Narrow" w:eastAsia="Arial" w:hAnsi="Arial Narrow" w:cs="Arial"/>
                <w:b/>
                <w:bCs/>
                <w:u w:val="single"/>
              </w:rPr>
            </w:pPr>
            <w:r w:rsidRPr="00110B3E">
              <w:rPr>
                <w:rFonts w:ascii="Arial Narrow" w:eastAsia="Arial" w:hAnsi="Arial Narrow" w:cs="Arial"/>
                <w:b/>
                <w:bCs/>
                <w:u w:val="single"/>
              </w:rPr>
              <w:t>México:</w:t>
            </w:r>
          </w:p>
          <w:p w14:paraId="122F6086" w14:textId="075EF6F7" w:rsidR="00176CAF" w:rsidRPr="00110B3E" w:rsidRDefault="00176CAF" w:rsidP="00176CAF">
            <w:pPr>
              <w:spacing w:after="120" w:line="240" w:lineRule="auto"/>
              <w:jc w:val="both"/>
            </w:pPr>
            <w:r w:rsidRPr="00110B3E">
              <w:rPr>
                <w:rFonts w:ascii="Arial Narrow" w:eastAsia="Arial" w:hAnsi="Arial Narrow" w:cs="Arial"/>
                <w:bCs/>
              </w:rPr>
              <w:t xml:space="preserve">Total de casos confirmados: </w:t>
            </w:r>
            <w:r w:rsidR="00D32395" w:rsidRPr="00110B3E">
              <w:rPr>
                <w:rFonts w:ascii="Arial Narrow" w:eastAsia="Arial" w:hAnsi="Arial Narrow" w:cs="Arial"/>
                <w:b/>
                <w:bCs/>
              </w:rPr>
              <w:t>6</w:t>
            </w:r>
            <w:r w:rsidR="00040640" w:rsidRPr="00110B3E">
              <w:rPr>
                <w:rFonts w:ascii="Arial Narrow" w:eastAsia="Arial" w:hAnsi="Arial Narrow" w:cs="Arial"/>
                <w:b/>
                <w:bCs/>
              </w:rPr>
              <w:t>,</w:t>
            </w:r>
            <w:r w:rsidR="00EF4935">
              <w:rPr>
                <w:rFonts w:ascii="Arial Narrow" w:eastAsia="Arial" w:hAnsi="Arial Narrow" w:cs="Arial"/>
                <w:b/>
                <w:bCs/>
              </w:rPr>
              <w:t>875</w:t>
            </w:r>
            <w:r w:rsidR="00040640" w:rsidRPr="00110B3E">
              <w:rPr>
                <w:rFonts w:ascii="Arial Narrow" w:eastAsia="Arial" w:hAnsi="Arial Narrow" w:cs="Arial"/>
                <w:bCs/>
              </w:rPr>
              <w:t xml:space="preserve"> (</w:t>
            </w:r>
            <w:r w:rsidR="008357CE">
              <w:rPr>
                <w:rFonts w:ascii="Arial Narrow" w:eastAsia="Arial" w:hAnsi="Arial Narrow" w:cs="Arial"/>
                <w:bCs/>
              </w:rPr>
              <w:t>578</w:t>
            </w:r>
            <w:r w:rsidRPr="00110B3E">
              <w:rPr>
                <w:rFonts w:ascii="Arial Narrow" w:eastAsia="Arial" w:hAnsi="Arial Narrow" w:cs="Arial"/>
                <w:bCs/>
              </w:rPr>
              <w:t xml:space="preserve"> </w:t>
            </w:r>
            <w:r w:rsidR="00D55AEA" w:rsidRPr="00110B3E">
              <w:rPr>
                <w:rFonts w:ascii="Arial Narrow" w:eastAsia="Arial" w:hAnsi="Arial Narrow" w:cs="Arial"/>
                <w:bCs/>
              </w:rPr>
              <w:t>casos nuevos</w:t>
            </w:r>
            <w:r w:rsidRPr="00110B3E">
              <w:rPr>
                <w:rFonts w:ascii="Arial Narrow" w:eastAsia="Arial" w:hAnsi="Arial Narrow" w:cs="Arial"/>
                <w:bCs/>
              </w:rPr>
              <w:t>).</w:t>
            </w:r>
          </w:p>
          <w:p w14:paraId="3E96B079" w14:textId="18DDB887" w:rsidR="00176CAF" w:rsidRPr="00110B3E" w:rsidRDefault="00176CAF" w:rsidP="00176CAF">
            <w:pPr>
              <w:spacing w:after="120" w:line="240" w:lineRule="auto"/>
              <w:jc w:val="both"/>
            </w:pPr>
            <w:r w:rsidRPr="00110B3E">
              <w:rPr>
                <w:rFonts w:ascii="Arial Narrow" w:eastAsia="Arial" w:hAnsi="Arial Narrow" w:cs="Arial"/>
                <w:bCs/>
              </w:rPr>
              <w:t xml:space="preserve">Total de </w:t>
            </w:r>
            <w:r w:rsidR="00D55AEA" w:rsidRPr="00110B3E">
              <w:rPr>
                <w:rFonts w:ascii="Arial Narrow" w:eastAsia="Arial" w:hAnsi="Arial Narrow" w:cs="Arial"/>
                <w:bCs/>
              </w:rPr>
              <w:t>casos</w:t>
            </w:r>
            <w:r w:rsidRPr="00110B3E">
              <w:rPr>
                <w:rFonts w:ascii="Arial Narrow" w:eastAsia="Arial" w:hAnsi="Arial Narrow" w:cs="Arial"/>
                <w:bCs/>
              </w:rPr>
              <w:t xml:space="preserve"> sospechos</w:t>
            </w:r>
            <w:r w:rsidR="00D55AEA" w:rsidRPr="00110B3E">
              <w:rPr>
                <w:rFonts w:ascii="Arial Narrow" w:eastAsia="Arial" w:hAnsi="Arial Narrow" w:cs="Arial"/>
                <w:bCs/>
              </w:rPr>
              <w:t>o</w:t>
            </w:r>
            <w:r w:rsidRPr="00110B3E">
              <w:rPr>
                <w:rFonts w:ascii="Arial Narrow" w:eastAsia="Arial" w:hAnsi="Arial Narrow" w:cs="Arial"/>
                <w:bCs/>
              </w:rPr>
              <w:t xml:space="preserve">s: </w:t>
            </w:r>
            <w:r w:rsidR="008357CE">
              <w:rPr>
                <w:rFonts w:ascii="Arial Narrow" w:eastAsia="Arial" w:hAnsi="Arial Narrow" w:cs="Arial"/>
                <w:b/>
              </w:rPr>
              <w:t>13</w:t>
            </w:r>
            <w:r w:rsidR="00040640" w:rsidRPr="00110B3E">
              <w:rPr>
                <w:rFonts w:ascii="Arial Narrow" w:eastAsia="Arial" w:hAnsi="Arial Narrow" w:cs="Arial"/>
                <w:b/>
                <w:bCs/>
              </w:rPr>
              <w:t>,</w:t>
            </w:r>
            <w:r w:rsidR="008357CE">
              <w:rPr>
                <w:rFonts w:ascii="Arial Narrow" w:eastAsia="Arial" w:hAnsi="Arial Narrow" w:cs="Arial"/>
                <w:b/>
                <w:bCs/>
              </w:rPr>
              <w:t>364</w:t>
            </w:r>
            <w:r w:rsidR="00040640" w:rsidRPr="00110B3E">
              <w:rPr>
                <w:rFonts w:ascii="Arial Narrow" w:eastAsia="Arial" w:hAnsi="Arial Narrow" w:cs="Arial"/>
                <w:bCs/>
              </w:rPr>
              <w:t xml:space="preserve"> </w:t>
            </w:r>
            <w:r w:rsidRPr="00110B3E">
              <w:rPr>
                <w:rFonts w:ascii="Arial Narrow" w:eastAsia="Arial" w:hAnsi="Arial Narrow" w:cs="Arial"/>
                <w:bCs/>
              </w:rPr>
              <w:t>(</w:t>
            </w:r>
            <w:r w:rsidR="008357CE">
              <w:rPr>
                <w:rFonts w:ascii="Arial Narrow" w:eastAsia="Arial" w:hAnsi="Arial Narrow" w:cs="Arial"/>
                <w:bCs/>
              </w:rPr>
              <w:t>1,024</w:t>
            </w:r>
            <w:r w:rsidR="00D55AEA" w:rsidRPr="00110B3E">
              <w:rPr>
                <w:rFonts w:ascii="Arial Narrow" w:eastAsia="Arial" w:hAnsi="Arial Narrow" w:cs="Arial"/>
                <w:bCs/>
              </w:rPr>
              <w:t xml:space="preserve"> casos nuevos</w:t>
            </w:r>
            <w:r w:rsidRPr="00110B3E">
              <w:rPr>
                <w:rFonts w:ascii="Arial Narrow" w:eastAsia="Arial" w:hAnsi="Arial Narrow" w:cs="Arial"/>
                <w:bCs/>
              </w:rPr>
              <w:t>).</w:t>
            </w:r>
          </w:p>
          <w:p w14:paraId="35FCE9D9" w14:textId="590DC5D7" w:rsidR="00176CAF" w:rsidRPr="00110B3E" w:rsidRDefault="00176CAF" w:rsidP="00176CAF">
            <w:pPr>
              <w:spacing w:after="120" w:line="240" w:lineRule="auto"/>
              <w:jc w:val="both"/>
            </w:pPr>
            <w:r w:rsidRPr="00110B3E">
              <w:rPr>
                <w:rFonts w:ascii="Arial Narrow" w:eastAsia="Arial" w:hAnsi="Arial Narrow" w:cs="Arial"/>
                <w:bCs/>
              </w:rPr>
              <w:t xml:space="preserve">Total de casos negativos: </w:t>
            </w:r>
            <w:r w:rsidR="008357CE">
              <w:rPr>
                <w:rFonts w:ascii="Arial Narrow" w:eastAsia="Arial" w:hAnsi="Arial Narrow" w:cs="Arial"/>
                <w:b/>
              </w:rPr>
              <w:t>28</w:t>
            </w:r>
            <w:r w:rsidR="00315013" w:rsidRPr="00110B3E">
              <w:rPr>
                <w:rFonts w:ascii="Arial Narrow" w:eastAsia="Arial" w:hAnsi="Arial Narrow" w:cs="Arial"/>
                <w:b/>
              </w:rPr>
              <w:t>,</w:t>
            </w:r>
            <w:r w:rsidR="008357CE">
              <w:rPr>
                <w:rFonts w:ascii="Arial Narrow" w:eastAsia="Arial" w:hAnsi="Arial Narrow" w:cs="Arial"/>
                <w:b/>
              </w:rPr>
              <w:t>126</w:t>
            </w:r>
            <w:r w:rsidR="00040640" w:rsidRPr="00110B3E">
              <w:rPr>
                <w:rFonts w:ascii="Arial Narrow" w:eastAsia="Arial" w:hAnsi="Arial Narrow" w:cs="Arial"/>
                <w:bCs/>
              </w:rPr>
              <w:t xml:space="preserve"> </w:t>
            </w:r>
            <w:r w:rsidRPr="00110B3E">
              <w:rPr>
                <w:rFonts w:ascii="Arial Narrow" w:eastAsia="Arial" w:hAnsi="Arial Narrow" w:cs="Arial"/>
                <w:bCs/>
              </w:rPr>
              <w:t>(</w:t>
            </w:r>
            <w:r w:rsidR="008357CE">
              <w:rPr>
                <w:rFonts w:ascii="Arial Narrow" w:eastAsia="Arial" w:hAnsi="Arial Narrow" w:cs="Arial"/>
                <w:bCs/>
              </w:rPr>
              <w:t>1,615</w:t>
            </w:r>
            <w:r w:rsidR="00D55AEA" w:rsidRPr="00110B3E">
              <w:rPr>
                <w:rFonts w:ascii="Arial Narrow" w:eastAsia="Arial" w:hAnsi="Arial Narrow" w:cs="Arial"/>
                <w:bCs/>
              </w:rPr>
              <w:t xml:space="preserve"> más que ayer</w:t>
            </w:r>
            <w:r w:rsidRPr="00110B3E">
              <w:rPr>
                <w:rFonts w:ascii="Arial Narrow" w:eastAsia="Arial" w:hAnsi="Arial Narrow" w:cs="Arial"/>
                <w:bCs/>
              </w:rPr>
              <w:t>)</w:t>
            </w:r>
            <w:r w:rsidR="002A5978" w:rsidRPr="00110B3E">
              <w:rPr>
                <w:rFonts w:ascii="Arial Narrow" w:eastAsia="Arial" w:hAnsi="Arial Narrow" w:cs="Arial"/>
                <w:bCs/>
              </w:rPr>
              <w:t>.</w:t>
            </w:r>
          </w:p>
          <w:p w14:paraId="42A40625" w14:textId="3D9BC0F9" w:rsidR="00176CAF" w:rsidRPr="00110B3E" w:rsidRDefault="00176CAF" w:rsidP="00176CAF">
            <w:pPr>
              <w:spacing w:after="120" w:line="240" w:lineRule="auto"/>
              <w:jc w:val="both"/>
              <w:rPr>
                <w:rFonts w:ascii="Arial Narrow" w:eastAsia="Arial" w:hAnsi="Arial Narrow" w:cs="Arial"/>
                <w:bCs/>
              </w:rPr>
            </w:pPr>
            <w:r w:rsidRPr="00110B3E">
              <w:rPr>
                <w:rFonts w:ascii="Arial Narrow" w:eastAsia="Arial" w:hAnsi="Arial Narrow" w:cs="Arial"/>
                <w:bCs/>
              </w:rPr>
              <w:t xml:space="preserve">Total de defunciones: </w:t>
            </w:r>
            <w:r w:rsidR="008357CE">
              <w:rPr>
                <w:rFonts w:ascii="Arial Narrow" w:eastAsia="Arial" w:hAnsi="Arial Narrow" w:cs="Arial"/>
                <w:b/>
              </w:rPr>
              <w:t>546</w:t>
            </w:r>
            <w:r w:rsidR="00040640" w:rsidRPr="00110B3E">
              <w:rPr>
                <w:rFonts w:ascii="Arial Narrow" w:eastAsia="Arial" w:hAnsi="Arial Narrow" w:cs="Arial"/>
                <w:bCs/>
              </w:rPr>
              <w:t xml:space="preserve"> </w:t>
            </w:r>
            <w:r w:rsidRPr="00110B3E">
              <w:rPr>
                <w:rFonts w:ascii="Arial Narrow" w:eastAsia="Arial" w:hAnsi="Arial Narrow" w:cs="Arial"/>
                <w:bCs/>
              </w:rPr>
              <w:t>(</w:t>
            </w:r>
            <w:r w:rsidR="008357CE">
              <w:rPr>
                <w:rFonts w:ascii="Arial Narrow" w:eastAsia="Arial" w:hAnsi="Arial Narrow" w:cs="Arial"/>
                <w:bCs/>
              </w:rPr>
              <w:t>60</w:t>
            </w:r>
            <w:r w:rsidR="00D55AEA" w:rsidRPr="00110B3E">
              <w:rPr>
                <w:rFonts w:ascii="Arial Narrow" w:eastAsia="Arial" w:hAnsi="Arial Narrow" w:cs="Arial"/>
                <w:bCs/>
              </w:rPr>
              <w:t xml:space="preserve"> defunciones más</w:t>
            </w:r>
            <w:r w:rsidRPr="00110B3E">
              <w:rPr>
                <w:rFonts w:ascii="Arial Narrow" w:eastAsia="Arial" w:hAnsi="Arial Narrow" w:cs="Arial"/>
                <w:bCs/>
              </w:rPr>
              <w:t>).</w:t>
            </w:r>
          </w:p>
          <w:p w14:paraId="1096D606" w14:textId="4C0A7928" w:rsidR="00D55AEA" w:rsidRPr="00110B3E" w:rsidRDefault="00FC470A" w:rsidP="00D55AEA">
            <w:pPr>
              <w:spacing w:after="0" w:line="240" w:lineRule="auto"/>
              <w:rPr>
                <w:rFonts w:cs="Times New Roman"/>
                <w:lang w:val="es-MX"/>
              </w:rPr>
            </w:pPr>
            <w:r>
              <w:object w:dxaOrig="13965" w:dyaOrig="7170" w14:anchorId="4080BFE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4.75pt;height:197.25pt" o:ole="">
                  <v:imagedata r:id="rId7" o:title=""/>
                </v:shape>
                <o:OLEObject Type="Embed" ProgID="PBrush" ShapeID="_x0000_i1025" DrawAspect="Content" ObjectID="_1648668460" r:id="rId8"/>
              </w:object>
            </w:r>
          </w:p>
          <w:p w14:paraId="4BDE67BA" w14:textId="77777777" w:rsidR="00D55AEA" w:rsidRDefault="00D55AEA" w:rsidP="00176CAF">
            <w:pPr>
              <w:spacing w:after="120" w:line="240" w:lineRule="auto"/>
              <w:jc w:val="both"/>
            </w:pPr>
          </w:p>
          <w:p w14:paraId="2B891B51" w14:textId="77777777" w:rsidR="00930281" w:rsidRDefault="00930281" w:rsidP="00176CAF">
            <w:pPr>
              <w:spacing w:after="120" w:line="240" w:lineRule="auto"/>
              <w:jc w:val="both"/>
            </w:pPr>
          </w:p>
          <w:p w14:paraId="45E9C453" w14:textId="77777777" w:rsidR="00930281" w:rsidRDefault="00930281" w:rsidP="00176CAF">
            <w:pPr>
              <w:spacing w:after="120" w:line="240" w:lineRule="auto"/>
              <w:jc w:val="both"/>
            </w:pPr>
          </w:p>
          <w:p w14:paraId="341D6C16" w14:textId="77777777" w:rsidR="00930281" w:rsidRDefault="00930281" w:rsidP="00176CAF">
            <w:pPr>
              <w:spacing w:after="120" w:line="240" w:lineRule="auto"/>
              <w:jc w:val="both"/>
            </w:pPr>
          </w:p>
          <w:p w14:paraId="114A411A" w14:textId="77777777" w:rsidR="00930281" w:rsidRDefault="00930281" w:rsidP="00930281">
            <w:pPr>
              <w:spacing w:after="120" w:line="240" w:lineRule="auto"/>
              <w:jc w:val="both"/>
              <w:rPr>
                <w:rFonts w:ascii="Arial Narrow" w:eastAsia="Arial" w:hAnsi="Arial Narrow" w:cs="Arial"/>
              </w:rPr>
            </w:pPr>
          </w:p>
          <w:p w14:paraId="44E1E749" w14:textId="77777777" w:rsidR="00930281" w:rsidRDefault="00930281" w:rsidP="00930281">
            <w:pPr>
              <w:spacing w:after="120" w:line="240" w:lineRule="auto"/>
              <w:jc w:val="both"/>
              <w:rPr>
                <w:rFonts w:ascii="Arial Narrow" w:eastAsia="Arial" w:hAnsi="Arial Narrow" w:cs="Arial"/>
              </w:rPr>
            </w:pPr>
            <w:r w:rsidRPr="00110B3E">
              <w:rPr>
                <w:rFonts w:ascii="Arial Narrow" w:eastAsia="Arial" w:hAnsi="Arial Narrow" w:cs="Arial"/>
              </w:rPr>
              <w:t xml:space="preserve">La tasa de incidencia acumulada es de </w:t>
            </w:r>
            <w:r w:rsidRPr="00930281">
              <w:rPr>
                <w:rFonts w:ascii="Arial Narrow" w:eastAsia="Arial" w:hAnsi="Arial Narrow" w:cs="Arial"/>
                <w:b/>
                <w:bCs/>
              </w:rPr>
              <w:t>5.37</w:t>
            </w:r>
            <w:r w:rsidRPr="00930281">
              <w:rPr>
                <w:rFonts w:ascii="Arial Narrow" w:eastAsia="Arial" w:hAnsi="Arial Narrow" w:cs="Arial"/>
              </w:rPr>
              <w:t>.</w:t>
            </w:r>
            <w:r w:rsidRPr="00110B3E">
              <w:rPr>
                <w:rFonts w:ascii="Arial Narrow" w:eastAsia="Arial" w:hAnsi="Arial Narrow" w:cs="Arial"/>
              </w:rPr>
              <w:t xml:space="preserve"> </w:t>
            </w:r>
          </w:p>
          <w:p w14:paraId="09C62370" w14:textId="2972A39A" w:rsidR="00930281" w:rsidRPr="00110B3E" w:rsidRDefault="00930281" w:rsidP="00930281">
            <w:pPr>
              <w:spacing w:after="120" w:line="240" w:lineRule="auto"/>
              <w:jc w:val="both"/>
              <w:rPr>
                <w:rFonts w:ascii="Arial Narrow" w:eastAsia="Arial" w:hAnsi="Arial Narrow" w:cs="Arial"/>
              </w:rPr>
            </w:pPr>
            <w:r w:rsidRPr="00110B3E">
              <w:rPr>
                <w:rFonts w:ascii="Arial Narrow" w:eastAsia="Arial" w:hAnsi="Arial Narrow" w:cs="Arial"/>
              </w:rPr>
              <w:t xml:space="preserve">Baja California Sur, Ciudad de México y Quintana Roo son las tres entidades federativas que </w:t>
            </w:r>
            <w:r>
              <w:rPr>
                <w:rFonts w:ascii="Arial Narrow" w:eastAsia="Arial" w:hAnsi="Arial Narrow" w:cs="Arial"/>
              </w:rPr>
              <w:t>continúan con una mayor tasa:</w:t>
            </w:r>
          </w:p>
          <w:p w14:paraId="67C849DA" w14:textId="77777777" w:rsidR="00930281" w:rsidRPr="00110B3E" w:rsidRDefault="00930281" w:rsidP="00176CAF">
            <w:pPr>
              <w:spacing w:after="120" w:line="240" w:lineRule="auto"/>
              <w:jc w:val="both"/>
            </w:pPr>
          </w:p>
          <w:p w14:paraId="4ECA93B7" w14:textId="3AF6ADBC" w:rsidR="007A3B0D" w:rsidRPr="00110B3E" w:rsidRDefault="007A3B0D" w:rsidP="007A3B0D">
            <w:pPr>
              <w:spacing w:after="0" w:line="240" w:lineRule="auto"/>
              <w:rPr>
                <w:rFonts w:cs="Times New Roman"/>
                <w:lang w:val="es-MX"/>
              </w:rPr>
            </w:pPr>
            <w:r w:rsidRPr="00110B3E">
              <w:fldChar w:fldCharType="begin"/>
            </w:r>
            <w:r w:rsidRPr="00110B3E">
              <w:instrText xml:space="preserve"> INCLUDEPICTURE "https://pbs.twimg.com/media/EVw7flTWkAMzbrJ?format=png&amp;name=900x900" \* MERGEFORMATINET </w:instrText>
            </w:r>
            <w:r w:rsidRPr="00110B3E">
              <w:fldChar w:fldCharType="separate"/>
            </w:r>
            <w:r w:rsidR="004D085C">
              <w:object w:dxaOrig="13725" w:dyaOrig="7125" w14:anchorId="2A2D662D">
                <v:shape id="_x0000_i1026" type="#_x0000_t75" style="width:396.75pt;height:205.5pt" o:ole="">
                  <v:imagedata r:id="rId9" o:title=""/>
                </v:shape>
                <o:OLEObject Type="Embed" ProgID="PBrush" ShapeID="_x0000_i1026" DrawAspect="Content" ObjectID="_1648668461" r:id="rId10"/>
              </w:object>
            </w:r>
            <w:r w:rsidRPr="00110B3E">
              <w:fldChar w:fldCharType="end"/>
            </w:r>
          </w:p>
          <w:p w14:paraId="01F7A817" w14:textId="77777777" w:rsidR="00930281" w:rsidRDefault="00930281" w:rsidP="000D133E">
            <w:pPr>
              <w:spacing w:after="120" w:line="240" w:lineRule="auto"/>
              <w:jc w:val="both"/>
              <w:rPr>
                <w:rFonts w:ascii="Arial Narrow" w:eastAsia="Arial" w:hAnsi="Arial Narrow" w:cs="Arial"/>
                <w:lang w:val="es-MX"/>
              </w:rPr>
            </w:pPr>
          </w:p>
          <w:p w14:paraId="33074FB0" w14:textId="1CCFC411" w:rsidR="007A3B0D" w:rsidRDefault="00930281" w:rsidP="000D133E">
            <w:pPr>
              <w:spacing w:after="120" w:line="240" w:lineRule="auto"/>
              <w:jc w:val="both"/>
              <w:rPr>
                <w:rFonts w:ascii="Arial Narrow" w:eastAsia="Arial" w:hAnsi="Arial Narrow" w:cs="Arial"/>
              </w:rPr>
            </w:pPr>
            <w:r>
              <w:rPr>
                <w:rFonts w:ascii="Arial Narrow" w:eastAsia="Arial" w:hAnsi="Arial Narrow" w:cs="Arial"/>
                <w:lang w:val="es-MX"/>
              </w:rPr>
              <w:t>A</w:t>
            </w:r>
            <w:r w:rsidR="004D085C">
              <w:rPr>
                <w:rFonts w:ascii="Arial Narrow" w:eastAsia="Arial" w:hAnsi="Arial Narrow" w:cs="Arial"/>
              </w:rPr>
              <w:t xml:space="preserve"> continuación</w:t>
            </w:r>
            <w:r>
              <w:rPr>
                <w:rFonts w:ascii="Arial Narrow" w:eastAsia="Arial" w:hAnsi="Arial Narrow" w:cs="Arial"/>
              </w:rPr>
              <w:t>, se muestra</w:t>
            </w:r>
            <w:r w:rsidR="004D085C">
              <w:rPr>
                <w:rFonts w:ascii="Arial Narrow" w:eastAsia="Arial" w:hAnsi="Arial Narrow" w:cs="Arial"/>
              </w:rPr>
              <w:t xml:space="preserve"> </w:t>
            </w:r>
            <w:r w:rsidR="00331D0D">
              <w:rPr>
                <w:rFonts w:ascii="Arial Narrow" w:eastAsia="Arial" w:hAnsi="Arial Narrow" w:cs="Arial"/>
              </w:rPr>
              <w:t>la ocurrencia de casos por municipio,</w:t>
            </w:r>
            <w:r>
              <w:rPr>
                <w:rFonts w:ascii="Arial Narrow" w:eastAsia="Arial" w:hAnsi="Arial Narrow" w:cs="Arial"/>
              </w:rPr>
              <w:t xml:space="preserve"> cabe mencionar que</w:t>
            </w:r>
            <w:r w:rsidR="00331D0D">
              <w:rPr>
                <w:rFonts w:ascii="Arial Narrow" w:eastAsia="Arial" w:hAnsi="Arial Narrow" w:cs="Arial"/>
              </w:rPr>
              <w:t xml:space="preserve"> este mapa es de acceso público y se actualiza todos los días</w:t>
            </w:r>
            <w:r w:rsidR="00DE0B5F">
              <w:rPr>
                <w:rFonts w:ascii="Arial Narrow" w:eastAsia="Arial" w:hAnsi="Arial Narrow" w:cs="Arial"/>
              </w:rPr>
              <w:t xml:space="preserve">, en donde se puede hacer la búsqueda en tiempo real y a detalle </w:t>
            </w:r>
            <w:r>
              <w:rPr>
                <w:rFonts w:ascii="Arial Narrow" w:eastAsia="Arial" w:hAnsi="Arial Narrow" w:cs="Arial"/>
              </w:rPr>
              <w:t xml:space="preserve">de la información </w:t>
            </w:r>
            <w:r w:rsidR="00DE0B5F">
              <w:rPr>
                <w:rFonts w:ascii="Arial Narrow" w:eastAsia="Arial" w:hAnsi="Arial Narrow" w:cs="Arial"/>
              </w:rPr>
              <w:t xml:space="preserve">a través de la liga </w:t>
            </w:r>
            <w:hyperlink r:id="rId11" w:history="1">
              <w:r w:rsidR="00DE0B5F" w:rsidRPr="00B87D02">
                <w:rPr>
                  <w:rStyle w:val="Hipervnculo"/>
                  <w:rFonts w:ascii="Arial Narrow" w:eastAsia="Arial" w:hAnsi="Arial Narrow" w:cs="Arial"/>
                </w:rPr>
                <w:t>https://datos.covid-19.conacyt.mx/fHDMap/muni.php</w:t>
              </w:r>
            </w:hyperlink>
          </w:p>
          <w:p w14:paraId="0003AAB7" w14:textId="77777777" w:rsidR="00DE0B5F" w:rsidRDefault="00DE0B5F" w:rsidP="000D133E">
            <w:pPr>
              <w:spacing w:after="120" w:line="240" w:lineRule="auto"/>
              <w:jc w:val="both"/>
              <w:rPr>
                <w:rFonts w:ascii="Arial Narrow" w:eastAsia="Arial" w:hAnsi="Arial Narrow" w:cs="Arial"/>
              </w:rPr>
            </w:pPr>
          </w:p>
          <w:p w14:paraId="069C6E85" w14:textId="3A4441BB" w:rsidR="00DE0B5F" w:rsidRDefault="00DE0B5F" w:rsidP="000D133E">
            <w:pPr>
              <w:spacing w:after="120" w:line="240" w:lineRule="auto"/>
              <w:jc w:val="both"/>
              <w:rPr>
                <w:rFonts w:ascii="Arial Narrow" w:eastAsia="Arial" w:hAnsi="Arial Narrow" w:cs="Arial"/>
              </w:rPr>
            </w:pPr>
            <w:r>
              <w:rPr>
                <w:rFonts w:ascii="Arial Narrow" w:eastAsia="Arial" w:hAnsi="Arial Narrow" w:cs="Arial"/>
              </w:rPr>
              <w:t>De los 2,457 municipios notificados por el INEGI,  se presentan 501</w:t>
            </w:r>
            <w:r w:rsidR="00930281">
              <w:rPr>
                <w:rFonts w:ascii="Arial Narrow" w:eastAsia="Arial" w:hAnsi="Arial Narrow" w:cs="Arial"/>
              </w:rPr>
              <w:t xml:space="preserve"> que</w:t>
            </w:r>
            <w:r>
              <w:rPr>
                <w:rFonts w:ascii="Arial Narrow" w:eastAsia="Arial" w:hAnsi="Arial Narrow" w:cs="Arial"/>
              </w:rPr>
              <w:t xml:space="preserve"> tienen al menos 1 caso confirmado</w:t>
            </w:r>
            <w:r w:rsidR="005A47C3">
              <w:rPr>
                <w:rFonts w:ascii="Arial Narrow" w:eastAsia="Arial" w:hAnsi="Arial Narrow" w:cs="Arial"/>
              </w:rPr>
              <w:t xml:space="preserve"> de COVID-</w:t>
            </w:r>
            <w:r w:rsidR="00930281">
              <w:rPr>
                <w:rFonts w:ascii="Arial Narrow" w:eastAsia="Arial" w:hAnsi="Arial Narrow" w:cs="Arial"/>
              </w:rPr>
              <w:t xml:space="preserve">19, </w:t>
            </w:r>
            <w:r>
              <w:rPr>
                <w:rFonts w:ascii="Arial Narrow" w:eastAsia="Arial" w:hAnsi="Arial Narrow" w:cs="Arial"/>
              </w:rPr>
              <w:t xml:space="preserve"> lo que representa</w:t>
            </w:r>
            <w:r w:rsidR="000A35C9">
              <w:rPr>
                <w:rFonts w:ascii="Arial Narrow" w:eastAsia="Arial" w:hAnsi="Arial Narrow" w:cs="Arial"/>
              </w:rPr>
              <w:t xml:space="preserve"> que hay transmisión en </w:t>
            </w:r>
            <w:r w:rsidR="00930281">
              <w:rPr>
                <w:rFonts w:ascii="Arial Narrow" w:eastAsia="Arial" w:hAnsi="Arial Narrow" w:cs="Arial"/>
              </w:rPr>
              <w:t xml:space="preserve">un </w:t>
            </w:r>
            <w:r w:rsidR="000A35C9" w:rsidRPr="00930281">
              <w:rPr>
                <w:rFonts w:ascii="Arial Narrow" w:eastAsia="Arial" w:hAnsi="Arial Narrow" w:cs="Arial"/>
                <w:b/>
              </w:rPr>
              <w:t>20.4%</w:t>
            </w:r>
            <w:r w:rsidR="000A35C9">
              <w:rPr>
                <w:rFonts w:ascii="Arial Narrow" w:eastAsia="Arial" w:hAnsi="Arial Narrow" w:cs="Arial"/>
              </w:rPr>
              <w:t xml:space="preserve"> de los municipios de todo el pa</w:t>
            </w:r>
            <w:r w:rsidR="00930281">
              <w:rPr>
                <w:rFonts w:ascii="Arial Narrow" w:eastAsia="Arial" w:hAnsi="Arial Narrow" w:cs="Arial"/>
              </w:rPr>
              <w:t>ís:</w:t>
            </w:r>
          </w:p>
          <w:p w14:paraId="687B0361" w14:textId="77777777" w:rsidR="00331D0D" w:rsidRDefault="00331D0D" w:rsidP="000D133E">
            <w:pPr>
              <w:spacing w:after="120" w:line="240" w:lineRule="auto"/>
              <w:jc w:val="both"/>
              <w:rPr>
                <w:rFonts w:ascii="Arial Narrow" w:eastAsia="Arial" w:hAnsi="Arial Narrow" w:cs="Arial"/>
              </w:rPr>
            </w:pPr>
          </w:p>
          <w:p w14:paraId="3B91B178" w14:textId="66D5BD80" w:rsidR="00331D0D" w:rsidRPr="00110B3E" w:rsidRDefault="00331D0D" w:rsidP="000D133E">
            <w:pPr>
              <w:spacing w:after="120" w:line="240" w:lineRule="auto"/>
              <w:jc w:val="both"/>
              <w:rPr>
                <w:rFonts w:ascii="Arial Narrow" w:eastAsia="Arial" w:hAnsi="Arial Narrow" w:cs="Arial"/>
              </w:rPr>
            </w:pPr>
            <w:r>
              <w:object w:dxaOrig="13935" w:dyaOrig="7665" w14:anchorId="4E061359">
                <v:shape id="_x0000_i1027" type="#_x0000_t75" style="width:393.75pt;height:216.75pt" o:ole="">
                  <v:imagedata r:id="rId12" o:title=""/>
                </v:shape>
                <o:OLEObject Type="Embed" ProgID="PBrush" ShapeID="_x0000_i1027" DrawAspect="Content" ObjectID="_1648668462" r:id="rId13"/>
              </w:object>
            </w:r>
          </w:p>
          <w:p w14:paraId="55A8FAB0" w14:textId="2C217C9E" w:rsidR="00315013" w:rsidRPr="000F5327" w:rsidRDefault="00B10D2C" w:rsidP="00315013">
            <w:pPr>
              <w:spacing w:after="0" w:line="240" w:lineRule="auto"/>
              <w:rPr>
                <w:rFonts w:cs="Times New Roman"/>
                <w:lang w:val="es-MX"/>
              </w:rPr>
            </w:pPr>
            <w:r w:rsidRPr="00110B3E">
              <w:fldChar w:fldCharType="begin"/>
            </w:r>
            <w:r w:rsidRPr="00110B3E">
              <w:instrText xml:space="preserve"> INCLUDEPICTURE "https://arc-anglerfish-arc2-prod-infobae.s3.amazonaws.com/public/ADYDYCORU5H4LKMB2G64Q2TFOU.gif" \* MERGEFORMATINET </w:instrText>
            </w:r>
            <w:r w:rsidRPr="00110B3E">
              <w:fldChar w:fldCharType="end"/>
            </w:r>
            <w:r w:rsidRPr="00110B3E">
              <w:fldChar w:fldCharType="begin"/>
            </w:r>
            <w:r w:rsidRPr="00110B3E">
              <w:instrText xml:space="preserve"> INCLUDEPICTURE "https://www.infobae.com/new-resizer/rL_Jp0PPYzcd_q7ra6Ia2Et3ckA=/750x0/filters:quality(100)/arc-anglerfish-arc2-prod-infobae.s3.amazonaws.com/public/ECAX7BOPFBHNFOCOE6WSGFGSG4.jpg" \* MERGEFORMATINET </w:instrText>
            </w:r>
            <w:r w:rsidRPr="00110B3E">
              <w:fldChar w:fldCharType="end"/>
            </w:r>
          </w:p>
          <w:p w14:paraId="5780A163" w14:textId="7CBC4647" w:rsidR="00B22D54" w:rsidRPr="00110B3E" w:rsidRDefault="00B22D54" w:rsidP="00315013">
            <w:pPr>
              <w:spacing w:after="0" w:line="240" w:lineRule="auto"/>
              <w:rPr>
                <w:rFonts w:ascii="Arial Narrow" w:eastAsia="Arial" w:hAnsi="Arial Narrow" w:cs="Arial"/>
              </w:rPr>
            </w:pPr>
          </w:p>
          <w:p w14:paraId="7DCEF2E9" w14:textId="77777777" w:rsidR="00C94A87" w:rsidRDefault="00CF6B1E" w:rsidP="00CF6B1E">
            <w:pPr>
              <w:spacing w:line="240" w:lineRule="auto"/>
              <w:jc w:val="both"/>
              <w:rPr>
                <w:rFonts w:ascii="Arial Narrow" w:eastAsia="Arial" w:hAnsi="Arial Narrow" w:cs="Arial"/>
              </w:rPr>
            </w:pPr>
            <w:r w:rsidRPr="00110B3E">
              <w:rPr>
                <w:rFonts w:ascii="Arial Narrow" w:eastAsia="Arial" w:hAnsi="Arial Narrow" w:cs="Arial"/>
              </w:rPr>
              <w:t xml:space="preserve">En otro orden de ideas, de la distribución del COVID 19 </w:t>
            </w:r>
            <w:r w:rsidR="000F5327">
              <w:rPr>
                <w:rFonts w:ascii="Arial Narrow" w:eastAsia="Arial" w:hAnsi="Arial Narrow" w:cs="Arial"/>
              </w:rPr>
              <w:t xml:space="preserve">por grupo de edad se ha mantenido estable. De los 6,875 infectados, se han afectado en un </w:t>
            </w:r>
            <w:r w:rsidR="000F5327" w:rsidRPr="00930281">
              <w:rPr>
                <w:rFonts w:ascii="Arial Narrow" w:eastAsia="Arial" w:hAnsi="Arial Narrow" w:cs="Arial"/>
                <w:b/>
              </w:rPr>
              <w:t xml:space="preserve">58% </w:t>
            </w:r>
            <w:r w:rsidR="000F5327">
              <w:rPr>
                <w:rFonts w:ascii="Arial Narrow" w:eastAsia="Arial" w:hAnsi="Arial Narrow" w:cs="Arial"/>
              </w:rPr>
              <w:t xml:space="preserve">en hombres y </w:t>
            </w:r>
            <w:r w:rsidR="000F5327" w:rsidRPr="00930281">
              <w:rPr>
                <w:rFonts w:ascii="Arial Narrow" w:eastAsia="Arial" w:hAnsi="Arial Narrow" w:cs="Arial"/>
                <w:b/>
              </w:rPr>
              <w:t>42%</w:t>
            </w:r>
            <w:r w:rsidR="000F5327">
              <w:rPr>
                <w:rFonts w:ascii="Arial Narrow" w:eastAsia="Arial" w:hAnsi="Arial Narrow" w:cs="Arial"/>
              </w:rPr>
              <w:t xml:space="preserve"> en mujeres.</w:t>
            </w:r>
          </w:p>
          <w:p w14:paraId="1BB672B9" w14:textId="383206AA" w:rsidR="000F5327" w:rsidRDefault="000F5327" w:rsidP="00CF6B1E">
            <w:pPr>
              <w:spacing w:line="240" w:lineRule="auto"/>
              <w:jc w:val="both"/>
              <w:rPr>
                <w:rFonts w:ascii="Arial Narrow" w:eastAsia="Arial" w:hAnsi="Arial Narrow" w:cs="Arial"/>
              </w:rPr>
            </w:pPr>
            <w:r>
              <w:rPr>
                <w:rFonts w:ascii="Arial Narrow" w:eastAsia="Arial" w:hAnsi="Arial Narrow" w:cs="Arial"/>
              </w:rPr>
              <w:t>En cuanto al grupo de edad las cifras se han mantenido también estables como se puede</w:t>
            </w:r>
            <w:r w:rsidR="002D4346">
              <w:rPr>
                <w:rFonts w:ascii="Arial Narrow" w:eastAsia="Arial" w:hAnsi="Arial Narrow" w:cs="Arial"/>
              </w:rPr>
              <w:t xml:space="preserve"> observar en la siguiente lámina</w:t>
            </w:r>
            <w:r>
              <w:rPr>
                <w:rFonts w:ascii="Arial Narrow" w:eastAsia="Arial" w:hAnsi="Arial Narrow" w:cs="Arial"/>
              </w:rPr>
              <w:t>:</w:t>
            </w:r>
          </w:p>
          <w:p w14:paraId="38867358" w14:textId="28FF64C0" w:rsidR="00CF6B1E" w:rsidRDefault="000F5327" w:rsidP="00315013">
            <w:pPr>
              <w:spacing w:after="0" w:line="240" w:lineRule="auto"/>
            </w:pPr>
            <w:r>
              <w:object w:dxaOrig="11310" w:dyaOrig="6480" w14:anchorId="3D8A5B94">
                <v:shape id="_x0000_i1028" type="#_x0000_t75" style="width:393pt;height:225pt" o:ole="">
                  <v:imagedata r:id="rId14" o:title=""/>
                </v:shape>
                <o:OLEObject Type="Embed" ProgID="PBrush" ShapeID="_x0000_i1028" DrawAspect="Content" ObjectID="_1648668463" r:id="rId15"/>
              </w:object>
            </w:r>
          </w:p>
          <w:p w14:paraId="2CD247CE" w14:textId="77777777" w:rsidR="000F5327" w:rsidRDefault="000F5327" w:rsidP="00315013">
            <w:pPr>
              <w:spacing w:after="0" w:line="240" w:lineRule="auto"/>
            </w:pPr>
          </w:p>
          <w:p w14:paraId="1A197059" w14:textId="77777777" w:rsidR="000F5327" w:rsidRPr="00110B3E" w:rsidRDefault="000F5327" w:rsidP="00315013">
            <w:pPr>
              <w:spacing w:after="0" w:line="240" w:lineRule="auto"/>
              <w:rPr>
                <w:rFonts w:ascii="Arial Narrow" w:eastAsia="Arial" w:hAnsi="Arial Narrow" w:cs="Arial"/>
              </w:rPr>
            </w:pPr>
          </w:p>
          <w:p w14:paraId="4C216737" w14:textId="73546773" w:rsidR="0079400E" w:rsidRPr="00110B3E" w:rsidRDefault="0079400E" w:rsidP="00315013">
            <w:pPr>
              <w:spacing w:after="0" w:line="240" w:lineRule="auto"/>
              <w:rPr>
                <w:rFonts w:cs="Times New Roman"/>
              </w:rPr>
            </w:pPr>
          </w:p>
          <w:p w14:paraId="5CF7B6E2" w14:textId="77777777" w:rsidR="000F5327" w:rsidRDefault="000F5327" w:rsidP="00315013">
            <w:pPr>
              <w:spacing w:after="0" w:line="240" w:lineRule="auto"/>
              <w:rPr>
                <w:rFonts w:ascii="Arial Narrow" w:eastAsia="Arial" w:hAnsi="Arial Narrow" w:cs="Arial"/>
              </w:rPr>
            </w:pPr>
          </w:p>
          <w:p w14:paraId="262FF0EB" w14:textId="77777777" w:rsidR="000F5327" w:rsidRDefault="000F5327" w:rsidP="00315013">
            <w:pPr>
              <w:spacing w:after="0" w:line="240" w:lineRule="auto"/>
              <w:rPr>
                <w:rFonts w:ascii="Arial Narrow" w:eastAsia="Arial" w:hAnsi="Arial Narrow" w:cs="Arial"/>
              </w:rPr>
            </w:pPr>
          </w:p>
          <w:p w14:paraId="08119467" w14:textId="72367348" w:rsidR="00CF6B1E" w:rsidRPr="00110B3E" w:rsidRDefault="000F5327" w:rsidP="002D4346">
            <w:pPr>
              <w:spacing w:after="0" w:line="240" w:lineRule="auto"/>
              <w:jc w:val="both"/>
              <w:rPr>
                <w:rFonts w:ascii="Arial Narrow" w:eastAsia="Arial" w:hAnsi="Arial Narrow" w:cs="Arial"/>
              </w:rPr>
            </w:pPr>
            <w:r>
              <w:rPr>
                <w:rFonts w:ascii="Arial Narrow" w:eastAsia="Arial" w:hAnsi="Arial Narrow" w:cs="Arial"/>
              </w:rPr>
              <w:t xml:space="preserve">En el marco de hospitalización </w:t>
            </w:r>
            <w:r w:rsidR="00930281">
              <w:rPr>
                <w:rFonts w:ascii="Arial Narrow" w:eastAsia="Arial" w:hAnsi="Arial Narrow" w:cs="Arial"/>
              </w:rPr>
              <w:t>se puede ver que en calidad de e</w:t>
            </w:r>
            <w:r>
              <w:rPr>
                <w:rFonts w:ascii="Arial Narrow" w:eastAsia="Arial" w:hAnsi="Arial Narrow" w:cs="Arial"/>
              </w:rPr>
              <w:t xml:space="preserve">stables se presenta un </w:t>
            </w:r>
            <w:r w:rsidRPr="00930281">
              <w:rPr>
                <w:rFonts w:ascii="Arial Narrow" w:eastAsia="Arial" w:hAnsi="Arial Narrow" w:cs="Arial"/>
                <w:b/>
              </w:rPr>
              <w:t>10.76%,</w:t>
            </w:r>
            <w:r w:rsidR="00930281">
              <w:rPr>
                <w:rFonts w:ascii="Arial Narrow" w:eastAsia="Arial" w:hAnsi="Arial Narrow" w:cs="Arial"/>
              </w:rPr>
              <w:t xml:space="preserve"> g</w:t>
            </w:r>
            <w:r>
              <w:rPr>
                <w:rFonts w:ascii="Arial Narrow" w:eastAsia="Arial" w:hAnsi="Arial Narrow" w:cs="Arial"/>
              </w:rPr>
              <w:t xml:space="preserve">raves un </w:t>
            </w:r>
            <w:r w:rsidRPr="00930281">
              <w:rPr>
                <w:rFonts w:ascii="Arial Narrow" w:eastAsia="Arial" w:hAnsi="Arial Narrow" w:cs="Arial"/>
                <w:b/>
              </w:rPr>
              <w:t>20.71%</w:t>
            </w:r>
            <w:r>
              <w:rPr>
                <w:rFonts w:ascii="Arial Narrow" w:eastAsia="Arial" w:hAnsi="Arial Narrow" w:cs="Arial"/>
              </w:rPr>
              <w:t xml:space="preserve"> y los pacientes intubados un </w:t>
            </w:r>
            <w:r w:rsidRPr="00930281">
              <w:rPr>
                <w:rFonts w:ascii="Arial Narrow" w:eastAsia="Arial" w:hAnsi="Arial Narrow" w:cs="Arial"/>
                <w:b/>
              </w:rPr>
              <w:t>4.48%</w:t>
            </w:r>
            <w:r w:rsidR="00930281">
              <w:rPr>
                <w:rFonts w:ascii="Arial Narrow" w:eastAsia="Arial" w:hAnsi="Arial Narrow" w:cs="Arial"/>
              </w:rPr>
              <w:t>.  E</w:t>
            </w:r>
            <w:r w:rsidR="002D4346">
              <w:rPr>
                <w:rFonts w:ascii="Arial Narrow" w:eastAsia="Arial" w:hAnsi="Arial Narrow" w:cs="Arial"/>
              </w:rPr>
              <w:t xml:space="preserve">sto </w:t>
            </w:r>
            <w:r w:rsidR="00C94A87">
              <w:rPr>
                <w:rFonts w:ascii="Arial Narrow" w:eastAsia="Arial" w:hAnsi="Arial Narrow" w:cs="Arial"/>
              </w:rPr>
              <w:t xml:space="preserve">siempre </w:t>
            </w:r>
            <w:r w:rsidR="002D4346">
              <w:rPr>
                <w:rFonts w:ascii="Arial Narrow" w:eastAsia="Arial" w:hAnsi="Arial Narrow" w:cs="Arial"/>
              </w:rPr>
              <w:t>con base a los 6,875 casos</w:t>
            </w:r>
            <w:r w:rsidR="00930281">
              <w:rPr>
                <w:rFonts w:ascii="Arial Narrow" w:eastAsia="Arial" w:hAnsi="Arial Narrow" w:cs="Arial"/>
              </w:rPr>
              <w:t xml:space="preserve"> ya</w:t>
            </w:r>
            <w:r w:rsidR="002D4346">
              <w:rPr>
                <w:rFonts w:ascii="Arial Narrow" w:eastAsia="Arial" w:hAnsi="Arial Narrow" w:cs="Arial"/>
              </w:rPr>
              <w:t xml:space="preserve"> confirmados:</w:t>
            </w:r>
          </w:p>
          <w:p w14:paraId="72580B73" w14:textId="033A4DA1" w:rsidR="00CF6B1E" w:rsidRPr="00110B3E" w:rsidRDefault="000F5327" w:rsidP="00315013">
            <w:pPr>
              <w:spacing w:after="0" w:line="240" w:lineRule="auto"/>
              <w:rPr>
                <w:rFonts w:cs="Times New Roman"/>
              </w:rPr>
            </w:pPr>
            <w:r>
              <w:object w:dxaOrig="13050" w:dyaOrig="6675" w14:anchorId="4AF2C354">
                <v:shape id="_x0000_i1029" type="#_x0000_t75" style="width:389.25pt;height:198.75pt" o:ole="">
                  <v:imagedata r:id="rId16" o:title=""/>
                </v:shape>
                <o:OLEObject Type="Embed" ProgID="PBrush" ShapeID="_x0000_i1029" DrawAspect="Content" ObjectID="_1648668464" r:id="rId17"/>
              </w:object>
            </w:r>
          </w:p>
          <w:p w14:paraId="5C0941EF" w14:textId="01F11908" w:rsidR="00CF6B1E" w:rsidRPr="00110B3E" w:rsidRDefault="00CF6B1E" w:rsidP="00315013">
            <w:pPr>
              <w:spacing w:after="0" w:line="240" w:lineRule="auto"/>
              <w:rPr>
                <w:rFonts w:cs="Times New Roman"/>
              </w:rPr>
            </w:pPr>
          </w:p>
          <w:p w14:paraId="42B06B25" w14:textId="1D90DCBD" w:rsidR="002D4346" w:rsidRDefault="002D4346" w:rsidP="003A3EF9">
            <w:pPr>
              <w:spacing w:after="0" w:line="240" w:lineRule="auto"/>
              <w:jc w:val="both"/>
              <w:rPr>
                <w:rFonts w:ascii="Arial Narrow" w:eastAsia="Arial" w:hAnsi="Arial Narrow" w:cs="Arial"/>
              </w:rPr>
            </w:pPr>
            <w:r>
              <w:rPr>
                <w:rFonts w:ascii="Arial Narrow" w:eastAsia="Arial" w:hAnsi="Arial Narrow" w:cs="Arial"/>
              </w:rPr>
              <w:t xml:space="preserve">En la siguiente lámina se pueden observar a mayor detalle los número de pacientes por estado de salud en cada una de las situaciones anteriormente mencionadas, así como </w:t>
            </w:r>
            <w:r w:rsidR="00930281">
              <w:rPr>
                <w:rFonts w:ascii="Arial Narrow" w:eastAsia="Arial" w:hAnsi="Arial Narrow" w:cs="Arial"/>
              </w:rPr>
              <w:t xml:space="preserve"> el total de </w:t>
            </w:r>
            <w:r>
              <w:rPr>
                <w:rFonts w:ascii="Arial Narrow" w:eastAsia="Arial" w:hAnsi="Arial Narrow" w:cs="Arial"/>
              </w:rPr>
              <w:t>las defunciones:</w:t>
            </w:r>
          </w:p>
          <w:p w14:paraId="7EC738FA" w14:textId="77777777" w:rsidR="002D4346" w:rsidRDefault="002D4346" w:rsidP="003A3EF9">
            <w:pPr>
              <w:spacing w:after="0" w:line="240" w:lineRule="auto"/>
              <w:jc w:val="both"/>
              <w:rPr>
                <w:rFonts w:ascii="Arial Narrow" w:eastAsia="Arial" w:hAnsi="Arial Narrow" w:cs="Arial"/>
              </w:rPr>
            </w:pPr>
          </w:p>
          <w:p w14:paraId="3BE1D6AA" w14:textId="5E22E365" w:rsidR="002D4346" w:rsidRDefault="002D4346" w:rsidP="003A3EF9">
            <w:pPr>
              <w:spacing w:after="0" w:line="240" w:lineRule="auto"/>
              <w:jc w:val="both"/>
              <w:rPr>
                <w:rFonts w:ascii="Arial Narrow" w:eastAsia="Arial" w:hAnsi="Arial Narrow" w:cs="Arial"/>
              </w:rPr>
            </w:pPr>
            <w:r>
              <w:object w:dxaOrig="17130" w:dyaOrig="8115" w14:anchorId="3F2AAD64">
                <v:shape id="_x0000_i1030" type="#_x0000_t75" style="width:394.5pt;height:219pt" o:ole="">
                  <v:imagedata r:id="rId18" o:title=""/>
                </v:shape>
                <o:OLEObject Type="Embed" ProgID="PBrush" ShapeID="_x0000_i1030" DrawAspect="Content" ObjectID="_1648668465" r:id="rId19"/>
              </w:object>
            </w:r>
          </w:p>
          <w:p w14:paraId="050B4077" w14:textId="77777777" w:rsidR="002D4346" w:rsidRDefault="002D4346" w:rsidP="003A3EF9">
            <w:pPr>
              <w:spacing w:after="0" w:line="240" w:lineRule="auto"/>
              <w:jc w:val="both"/>
              <w:rPr>
                <w:rFonts w:ascii="Arial Narrow" w:eastAsia="Arial" w:hAnsi="Arial Narrow" w:cs="Arial"/>
              </w:rPr>
            </w:pPr>
          </w:p>
          <w:p w14:paraId="5E5CAA74" w14:textId="77777777" w:rsidR="002D4346" w:rsidRDefault="002D4346" w:rsidP="003A3EF9">
            <w:pPr>
              <w:spacing w:after="0" w:line="240" w:lineRule="auto"/>
              <w:jc w:val="both"/>
              <w:rPr>
                <w:rFonts w:ascii="Arial Narrow" w:eastAsia="Arial" w:hAnsi="Arial Narrow" w:cs="Arial"/>
              </w:rPr>
            </w:pPr>
          </w:p>
          <w:p w14:paraId="24041ECD" w14:textId="77777777" w:rsidR="002D4346" w:rsidRDefault="002D4346" w:rsidP="003A3EF9">
            <w:pPr>
              <w:spacing w:after="0" w:line="240" w:lineRule="auto"/>
              <w:jc w:val="both"/>
              <w:rPr>
                <w:rFonts w:ascii="Arial Narrow" w:eastAsia="Arial" w:hAnsi="Arial Narrow" w:cs="Arial"/>
              </w:rPr>
            </w:pPr>
          </w:p>
          <w:p w14:paraId="4D1E5F36" w14:textId="77777777" w:rsidR="002D4346" w:rsidRDefault="002D4346" w:rsidP="003A3EF9">
            <w:pPr>
              <w:spacing w:after="0" w:line="240" w:lineRule="auto"/>
              <w:jc w:val="both"/>
              <w:rPr>
                <w:rFonts w:ascii="Arial Narrow" w:eastAsia="Arial" w:hAnsi="Arial Narrow" w:cs="Arial"/>
              </w:rPr>
            </w:pPr>
          </w:p>
          <w:p w14:paraId="21377210" w14:textId="77777777" w:rsidR="002D4346" w:rsidRDefault="002D4346" w:rsidP="003A3EF9">
            <w:pPr>
              <w:spacing w:after="0" w:line="240" w:lineRule="auto"/>
              <w:jc w:val="both"/>
              <w:rPr>
                <w:rFonts w:ascii="Arial Narrow" w:eastAsia="Arial" w:hAnsi="Arial Narrow" w:cs="Arial"/>
              </w:rPr>
            </w:pPr>
          </w:p>
          <w:p w14:paraId="671F8250" w14:textId="77777777" w:rsidR="002D4346" w:rsidRDefault="002D4346" w:rsidP="003A3EF9">
            <w:pPr>
              <w:spacing w:after="0" w:line="240" w:lineRule="auto"/>
              <w:jc w:val="both"/>
              <w:rPr>
                <w:rFonts w:ascii="Arial Narrow" w:eastAsia="Arial" w:hAnsi="Arial Narrow" w:cs="Arial"/>
              </w:rPr>
            </w:pPr>
          </w:p>
          <w:p w14:paraId="1BB4B66D" w14:textId="77777777" w:rsidR="002D4346" w:rsidRDefault="002D4346" w:rsidP="003A3EF9">
            <w:pPr>
              <w:spacing w:after="0" w:line="240" w:lineRule="auto"/>
              <w:jc w:val="both"/>
              <w:rPr>
                <w:rFonts w:ascii="Arial Narrow" w:eastAsia="Arial" w:hAnsi="Arial Narrow" w:cs="Arial"/>
              </w:rPr>
            </w:pPr>
          </w:p>
          <w:p w14:paraId="195A0AD2" w14:textId="7C34ED2E" w:rsidR="003A3EF9" w:rsidRDefault="00E233FB" w:rsidP="00E233FB">
            <w:pPr>
              <w:spacing w:after="0" w:line="240" w:lineRule="auto"/>
              <w:jc w:val="both"/>
              <w:rPr>
                <w:rFonts w:ascii="Arial Narrow" w:eastAsia="Arial" w:hAnsi="Arial Narrow" w:cs="Arial"/>
              </w:rPr>
            </w:pPr>
            <w:r>
              <w:rPr>
                <w:rFonts w:ascii="Arial Narrow" w:eastAsia="Arial" w:hAnsi="Arial Narrow" w:cs="Arial"/>
              </w:rPr>
              <w:t>Por otra parte, las comorbilidades asociadas a las 546 defunciones confirmadas están relacionadas en mayor porcentaje con la Hipertensión, Diabetes y Obesidad:</w:t>
            </w:r>
          </w:p>
          <w:p w14:paraId="157C05A2" w14:textId="77777777" w:rsidR="00E233FB" w:rsidRPr="00110B3E" w:rsidRDefault="00E233FB" w:rsidP="00E233FB">
            <w:pPr>
              <w:spacing w:after="0" w:line="240" w:lineRule="auto"/>
              <w:jc w:val="both"/>
              <w:rPr>
                <w:rFonts w:cs="Times New Roman"/>
              </w:rPr>
            </w:pPr>
          </w:p>
          <w:p w14:paraId="197A7E12" w14:textId="4417C845" w:rsidR="00F84A4E" w:rsidRPr="00110B3E" w:rsidRDefault="00E233FB" w:rsidP="00315013">
            <w:pPr>
              <w:spacing w:after="0" w:line="240" w:lineRule="auto"/>
              <w:rPr>
                <w:rFonts w:cs="Times New Roman"/>
              </w:rPr>
            </w:pPr>
            <w:r>
              <w:object w:dxaOrig="13170" w:dyaOrig="6360" w14:anchorId="0B4E8341">
                <v:shape id="_x0000_i1031" type="#_x0000_t75" style="width:392.25pt;height:189.75pt" o:ole="">
                  <v:imagedata r:id="rId20" o:title=""/>
                </v:shape>
                <o:OLEObject Type="Embed" ProgID="PBrush" ShapeID="_x0000_i1031" DrawAspect="Content" ObjectID="_1648668466" r:id="rId21"/>
              </w:object>
            </w:r>
          </w:p>
          <w:p w14:paraId="1239CDE6" w14:textId="3125F73A" w:rsidR="00ED5975" w:rsidRDefault="00964316" w:rsidP="00BF6EFB">
            <w:pPr>
              <w:spacing w:after="0" w:line="240" w:lineRule="auto"/>
              <w:jc w:val="both"/>
              <w:rPr>
                <w:rFonts w:ascii="Arial Narrow" w:eastAsia="Arial" w:hAnsi="Arial Narrow" w:cs="Arial"/>
              </w:rPr>
            </w:pPr>
            <w:r>
              <w:rPr>
                <w:rFonts w:ascii="Arial Narrow" w:eastAsia="Arial" w:hAnsi="Arial Narrow" w:cs="Arial"/>
              </w:rPr>
              <w:t>Respecto a la distribución de la l</w:t>
            </w:r>
            <w:r w:rsidR="00E233FB">
              <w:rPr>
                <w:rFonts w:ascii="Arial Narrow" w:eastAsia="Arial" w:hAnsi="Arial Narrow" w:cs="Arial"/>
              </w:rPr>
              <w:t xml:space="preserve">etalidad por </w:t>
            </w:r>
            <w:r w:rsidR="00ED5975">
              <w:rPr>
                <w:rFonts w:ascii="Arial Narrow" w:eastAsia="Arial" w:hAnsi="Arial Narrow" w:cs="Arial"/>
              </w:rPr>
              <w:t xml:space="preserve">estado de ocurrencia, </w:t>
            </w:r>
            <w:r w:rsidR="00930281">
              <w:rPr>
                <w:rFonts w:ascii="Arial Narrow" w:eastAsia="Arial" w:hAnsi="Arial Narrow" w:cs="Arial"/>
              </w:rPr>
              <w:t>se muestra en</w:t>
            </w:r>
            <w:r w:rsidR="00ED5975">
              <w:rPr>
                <w:rFonts w:ascii="Arial Narrow" w:eastAsia="Arial" w:hAnsi="Arial Narrow" w:cs="Arial"/>
              </w:rPr>
              <w:t xml:space="preserve"> la siguiente lámina las defunciones que se dieron por Entidad Federativa con relación al número de casos confirmados que se han detectado en </w:t>
            </w:r>
            <w:r w:rsidR="00930281">
              <w:rPr>
                <w:rFonts w:ascii="Arial Narrow" w:eastAsia="Arial" w:hAnsi="Arial Narrow" w:cs="Arial"/>
              </w:rPr>
              <w:t>las mismas.</w:t>
            </w:r>
            <w:r w:rsidR="00ED5975">
              <w:rPr>
                <w:rFonts w:ascii="Arial Narrow" w:eastAsia="Arial" w:hAnsi="Arial Narrow" w:cs="Arial"/>
              </w:rPr>
              <w:t xml:space="preserve"> </w:t>
            </w:r>
          </w:p>
          <w:p w14:paraId="6ADA723D" w14:textId="77777777" w:rsidR="00ED5975" w:rsidRDefault="00ED5975" w:rsidP="00BF6EFB">
            <w:pPr>
              <w:spacing w:after="0" w:line="240" w:lineRule="auto"/>
              <w:jc w:val="both"/>
              <w:rPr>
                <w:rFonts w:ascii="Arial Narrow" w:eastAsia="Arial" w:hAnsi="Arial Narrow" w:cs="Arial"/>
              </w:rPr>
            </w:pPr>
          </w:p>
          <w:p w14:paraId="791187BC" w14:textId="31406750" w:rsidR="00930281" w:rsidRDefault="00ED5975" w:rsidP="00BF6EFB">
            <w:pPr>
              <w:spacing w:after="0" w:line="240" w:lineRule="auto"/>
              <w:jc w:val="both"/>
              <w:rPr>
                <w:rFonts w:ascii="Arial Narrow" w:eastAsia="Arial" w:hAnsi="Arial Narrow" w:cs="Arial"/>
              </w:rPr>
            </w:pPr>
            <w:r>
              <w:rPr>
                <w:rFonts w:ascii="Arial Narrow" w:eastAsia="Arial" w:hAnsi="Arial Narrow" w:cs="Arial"/>
              </w:rPr>
              <w:t xml:space="preserve">Por lo que la letalidad nacional es del </w:t>
            </w:r>
            <w:r w:rsidRPr="00930281">
              <w:rPr>
                <w:rFonts w:ascii="Arial Narrow" w:eastAsia="Arial" w:hAnsi="Arial Narrow" w:cs="Arial"/>
                <w:b/>
              </w:rPr>
              <w:t xml:space="preserve">7.94 </w:t>
            </w:r>
            <w:r>
              <w:rPr>
                <w:rFonts w:ascii="Arial Narrow" w:eastAsia="Arial" w:hAnsi="Arial Narrow" w:cs="Arial"/>
              </w:rPr>
              <w:t>recordando que</w:t>
            </w:r>
            <w:r w:rsidR="00930281">
              <w:rPr>
                <w:rFonts w:ascii="Arial Narrow" w:eastAsia="Arial" w:hAnsi="Arial Narrow" w:cs="Arial"/>
              </w:rPr>
              <w:t>,</w:t>
            </w:r>
            <w:r>
              <w:rPr>
                <w:rFonts w:ascii="Arial Narrow" w:eastAsia="Arial" w:hAnsi="Arial Narrow" w:cs="Arial"/>
              </w:rPr>
              <w:t xml:space="preserve"> </w:t>
            </w:r>
            <w:r w:rsidR="00930281">
              <w:rPr>
                <w:rFonts w:ascii="Arial Narrow" w:eastAsia="Arial" w:hAnsi="Arial Narrow" w:cs="Arial"/>
              </w:rPr>
              <w:t>se refiere a</w:t>
            </w:r>
            <w:r>
              <w:rPr>
                <w:rFonts w:ascii="Arial Narrow" w:eastAsia="Arial" w:hAnsi="Arial Narrow" w:cs="Arial"/>
              </w:rPr>
              <w:t xml:space="preserve"> una cantidad estimada con relación a lo que se considera son todas las personas que están rea</w:t>
            </w:r>
            <w:r w:rsidR="00930281">
              <w:rPr>
                <w:rFonts w:ascii="Arial Narrow" w:eastAsia="Arial" w:hAnsi="Arial Narrow" w:cs="Arial"/>
              </w:rPr>
              <w:t>lmente padeciendo la enfermedad.</w:t>
            </w:r>
          </w:p>
          <w:p w14:paraId="0EC827E8" w14:textId="77777777" w:rsidR="00930281" w:rsidRDefault="00930281" w:rsidP="00BF6EFB">
            <w:pPr>
              <w:spacing w:after="0" w:line="240" w:lineRule="auto"/>
              <w:jc w:val="both"/>
              <w:rPr>
                <w:rFonts w:ascii="Arial Narrow" w:eastAsia="Arial" w:hAnsi="Arial Narrow" w:cs="Arial"/>
              </w:rPr>
            </w:pPr>
          </w:p>
          <w:p w14:paraId="15F4B695" w14:textId="7E9F4E2E" w:rsidR="003A3EF9" w:rsidRDefault="00930281" w:rsidP="00BF6EFB">
            <w:pPr>
              <w:spacing w:after="0" w:line="240" w:lineRule="auto"/>
              <w:jc w:val="both"/>
              <w:rPr>
                <w:rFonts w:ascii="Arial Narrow" w:eastAsia="Arial" w:hAnsi="Arial Narrow" w:cs="Arial"/>
              </w:rPr>
            </w:pPr>
            <w:r>
              <w:rPr>
                <w:rFonts w:ascii="Arial Narrow" w:eastAsia="Arial" w:hAnsi="Arial Narrow" w:cs="Arial"/>
              </w:rPr>
              <w:t>Por otra parte, se cuenta con</w:t>
            </w:r>
            <w:r w:rsidR="00ED5975">
              <w:rPr>
                <w:rFonts w:ascii="Arial Narrow" w:eastAsia="Arial" w:hAnsi="Arial Narrow" w:cs="Arial"/>
              </w:rPr>
              <w:t xml:space="preserve"> un </w:t>
            </w:r>
            <w:r w:rsidR="00ED5975" w:rsidRPr="00930281">
              <w:rPr>
                <w:rFonts w:ascii="Arial Narrow" w:eastAsia="Arial" w:hAnsi="Arial Narrow" w:cs="Arial"/>
                <w:b/>
              </w:rPr>
              <w:t>0.98</w:t>
            </w:r>
            <w:r w:rsidR="00ED5975">
              <w:rPr>
                <w:rFonts w:ascii="Arial Narrow" w:eastAsia="Arial" w:hAnsi="Arial Narrow" w:cs="Arial"/>
              </w:rPr>
              <w:t xml:space="preserve"> respecto a la letalidad de casos estimados.</w:t>
            </w:r>
          </w:p>
          <w:p w14:paraId="7D1078BC" w14:textId="77777777" w:rsidR="00E233FB" w:rsidRDefault="00E233FB" w:rsidP="00BF6EFB">
            <w:pPr>
              <w:spacing w:after="0" w:line="240" w:lineRule="auto"/>
              <w:jc w:val="both"/>
              <w:rPr>
                <w:rFonts w:ascii="Arial Narrow" w:eastAsia="Arial" w:hAnsi="Arial Narrow" w:cs="Arial"/>
              </w:rPr>
            </w:pPr>
          </w:p>
          <w:p w14:paraId="7BF4C9D1" w14:textId="7A492A66" w:rsidR="00E233FB" w:rsidRPr="00110B3E" w:rsidRDefault="00E233FB" w:rsidP="00BF6EFB">
            <w:pPr>
              <w:spacing w:after="0" w:line="240" w:lineRule="auto"/>
              <w:jc w:val="both"/>
              <w:rPr>
                <w:rFonts w:ascii="Arial Narrow" w:eastAsia="Arial" w:hAnsi="Arial Narrow" w:cs="Arial"/>
              </w:rPr>
            </w:pPr>
            <w:r>
              <w:object w:dxaOrig="15045" w:dyaOrig="6825" w14:anchorId="54A47D17">
                <v:shape id="_x0000_i1032" type="#_x0000_t75" style="width:397.5pt;height:180pt" o:ole="">
                  <v:imagedata r:id="rId22" o:title=""/>
                </v:shape>
                <o:OLEObject Type="Embed" ProgID="PBrush" ShapeID="_x0000_i1032" DrawAspect="Content" ObjectID="_1648668467" r:id="rId23"/>
              </w:object>
            </w:r>
          </w:p>
          <w:p w14:paraId="2094EDFB" w14:textId="20950615" w:rsidR="003A3EF9" w:rsidRDefault="003A3EF9" w:rsidP="00BF6EFB">
            <w:pPr>
              <w:spacing w:after="0" w:line="240" w:lineRule="auto"/>
              <w:jc w:val="both"/>
              <w:rPr>
                <w:rFonts w:ascii="Arial Narrow" w:eastAsia="Arial" w:hAnsi="Arial Narrow" w:cs="Arial"/>
              </w:rPr>
            </w:pPr>
          </w:p>
          <w:p w14:paraId="21688B2B" w14:textId="77777777" w:rsidR="009C78C8" w:rsidRDefault="009C78C8" w:rsidP="00BF6EFB">
            <w:pPr>
              <w:spacing w:after="0" w:line="240" w:lineRule="auto"/>
              <w:jc w:val="both"/>
              <w:rPr>
                <w:rFonts w:ascii="Arial Narrow" w:eastAsia="Arial" w:hAnsi="Arial Narrow" w:cs="Arial"/>
              </w:rPr>
            </w:pPr>
          </w:p>
          <w:p w14:paraId="42AFAB11" w14:textId="77777777" w:rsidR="009C78C8" w:rsidRDefault="009C78C8" w:rsidP="00BF6EFB">
            <w:pPr>
              <w:spacing w:after="0" w:line="240" w:lineRule="auto"/>
              <w:jc w:val="both"/>
              <w:rPr>
                <w:rFonts w:ascii="Arial Narrow" w:eastAsia="Arial" w:hAnsi="Arial Narrow" w:cs="Arial"/>
              </w:rPr>
            </w:pPr>
          </w:p>
          <w:p w14:paraId="684278B9" w14:textId="77777777" w:rsidR="009C78C8" w:rsidRDefault="009C78C8" w:rsidP="00BF6EFB">
            <w:pPr>
              <w:spacing w:after="0" w:line="240" w:lineRule="auto"/>
              <w:jc w:val="both"/>
              <w:rPr>
                <w:rFonts w:ascii="Arial Narrow" w:eastAsia="Arial" w:hAnsi="Arial Narrow" w:cs="Arial"/>
              </w:rPr>
            </w:pPr>
          </w:p>
          <w:p w14:paraId="7B231AF1" w14:textId="77777777" w:rsidR="009C78C8" w:rsidRPr="00110B3E" w:rsidRDefault="009C78C8" w:rsidP="00BF6EFB">
            <w:pPr>
              <w:spacing w:after="0" w:line="240" w:lineRule="auto"/>
              <w:jc w:val="both"/>
              <w:rPr>
                <w:rFonts w:ascii="Arial Narrow" w:eastAsia="Arial" w:hAnsi="Arial Narrow" w:cs="Arial"/>
              </w:rPr>
            </w:pPr>
          </w:p>
          <w:p w14:paraId="02011809" w14:textId="20B22053" w:rsidR="00DA142D" w:rsidRDefault="00930281" w:rsidP="002A5978">
            <w:pPr>
              <w:spacing w:after="120" w:line="240" w:lineRule="auto"/>
              <w:jc w:val="both"/>
              <w:rPr>
                <w:rFonts w:ascii="Arial Narrow" w:eastAsia="Arial" w:hAnsi="Arial Narrow" w:cs="Arial"/>
              </w:rPr>
            </w:pPr>
            <w:r>
              <w:rPr>
                <w:rFonts w:ascii="Arial Narrow" w:eastAsia="Arial" w:hAnsi="Arial Narrow" w:cs="Arial"/>
              </w:rPr>
              <w:t>Respecto</w:t>
            </w:r>
            <w:r w:rsidR="009C78C8">
              <w:rPr>
                <w:rFonts w:ascii="Arial Narrow" w:eastAsia="Arial" w:hAnsi="Arial Narrow" w:cs="Arial"/>
              </w:rPr>
              <w:t xml:space="preserve"> a los casos recuperados aumentó el número de personas a </w:t>
            </w:r>
            <w:r w:rsidR="009C78C8" w:rsidRPr="00930281">
              <w:rPr>
                <w:rFonts w:ascii="Arial Narrow" w:eastAsia="Arial" w:hAnsi="Arial Narrow" w:cs="Arial"/>
                <w:b/>
              </w:rPr>
              <w:t>2,627</w:t>
            </w:r>
            <w:r w:rsidR="009C78C8">
              <w:rPr>
                <w:rFonts w:ascii="Arial Narrow" w:eastAsia="Arial" w:hAnsi="Arial Narrow" w:cs="Arial"/>
              </w:rPr>
              <w:t xml:space="preserve"> :</w:t>
            </w:r>
          </w:p>
          <w:p w14:paraId="0C6B0D7C" w14:textId="77777777" w:rsidR="00054C5F" w:rsidRDefault="00054C5F" w:rsidP="002A5978">
            <w:pPr>
              <w:spacing w:after="120" w:line="240" w:lineRule="auto"/>
              <w:jc w:val="both"/>
              <w:rPr>
                <w:rFonts w:ascii="Arial Narrow" w:eastAsia="Arial" w:hAnsi="Arial Narrow" w:cs="Arial"/>
              </w:rPr>
            </w:pPr>
          </w:p>
          <w:p w14:paraId="1897638A" w14:textId="78D55F6B" w:rsidR="00054C5F" w:rsidRPr="00110B3E" w:rsidRDefault="00054C5F" w:rsidP="002A5978">
            <w:pPr>
              <w:spacing w:after="120" w:line="240" w:lineRule="auto"/>
              <w:jc w:val="both"/>
              <w:rPr>
                <w:rFonts w:ascii="Arial Narrow" w:eastAsia="Arial" w:hAnsi="Arial Narrow" w:cs="Arial"/>
              </w:rPr>
            </w:pPr>
            <w:r>
              <w:object w:dxaOrig="14490" w:dyaOrig="7185" w14:anchorId="46F0D5D5">
                <v:shape id="_x0000_i1033" type="#_x0000_t75" style="width:396pt;height:196.5pt" o:ole="">
                  <v:imagedata r:id="rId24" o:title=""/>
                </v:shape>
                <o:OLEObject Type="Embed" ProgID="PBrush" ShapeID="_x0000_i1033" DrawAspect="Content" ObjectID="_1648668468" r:id="rId25"/>
              </w:object>
            </w:r>
          </w:p>
          <w:p w14:paraId="7ADADB56" w14:textId="3EFC351A" w:rsidR="002A5978" w:rsidRDefault="009C78C8" w:rsidP="002A5978">
            <w:pPr>
              <w:spacing w:after="120" w:line="240" w:lineRule="auto"/>
              <w:jc w:val="both"/>
              <w:rPr>
                <w:rFonts w:ascii="Arial Narrow" w:eastAsia="Arial" w:hAnsi="Arial Narrow" w:cs="Arial"/>
              </w:rPr>
            </w:pPr>
            <w:r>
              <w:rPr>
                <w:rFonts w:ascii="Arial Narrow" w:eastAsia="Arial" w:hAnsi="Arial Narrow" w:cs="Arial"/>
              </w:rPr>
              <w:t>Referente a los casos sospechosos, la tendencia se mantiene de manera ascendente respecto a los días anteriores:</w:t>
            </w:r>
          </w:p>
          <w:p w14:paraId="1C4144D6" w14:textId="77777777" w:rsidR="009C78C8" w:rsidRDefault="009C78C8" w:rsidP="002A5978">
            <w:pPr>
              <w:spacing w:after="120" w:line="240" w:lineRule="auto"/>
              <w:jc w:val="both"/>
              <w:rPr>
                <w:rFonts w:ascii="Arial Narrow" w:eastAsia="Arial" w:hAnsi="Arial Narrow" w:cs="Arial"/>
              </w:rPr>
            </w:pPr>
          </w:p>
          <w:p w14:paraId="0D545533" w14:textId="2DF194F5" w:rsidR="009B6925" w:rsidRPr="00C94A87" w:rsidRDefault="009C78C8" w:rsidP="00C94A87">
            <w:pPr>
              <w:spacing w:after="120" w:line="240" w:lineRule="auto"/>
              <w:jc w:val="both"/>
              <w:rPr>
                <w:rFonts w:ascii="Arial Narrow" w:eastAsia="Arial" w:hAnsi="Arial Narrow" w:cs="Arial"/>
              </w:rPr>
            </w:pPr>
            <w:r>
              <w:object w:dxaOrig="15150" w:dyaOrig="7305" w14:anchorId="1C047179">
                <v:shape id="_x0000_i1034" type="#_x0000_t75" style="width:392.25pt;height:189pt" o:ole="">
                  <v:imagedata r:id="rId26" o:title=""/>
                </v:shape>
                <o:OLEObject Type="Embed" ProgID="PBrush" ShapeID="_x0000_i1034" DrawAspect="Content" ObjectID="_1648668469" r:id="rId27"/>
              </w:object>
            </w:r>
          </w:p>
          <w:p w14:paraId="775540B8" w14:textId="77777777" w:rsidR="009B6925" w:rsidRDefault="009B6925" w:rsidP="000A5370">
            <w:pPr>
              <w:spacing w:line="240" w:lineRule="auto"/>
              <w:jc w:val="both"/>
              <w:rPr>
                <w:rFonts w:ascii="Arial Narrow" w:eastAsia="Arial" w:hAnsi="Arial Narrow" w:cs="Arial"/>
                <w:lang w:val="es-MX"/>
              </w:rPr>
            </w:pPr>
          </w:p>
          <w:p w14:paraId="3526C6A5" w14:textId="3FE07801" w:rsidR="009B6925" w:rsidRPr="00110B3E" w:rsidRDefault="009B6925" w:rsidP="000A5370">
            <w:pPr>
              <w:spacing w:line="240" w:lineRule="auto"/>
              <w:jc w:val="both"/>
              <w:rPr>
                <w:rFonts w:ascii="Arial Narrow" w:eastAsia="Arial" w:hAnsi="Arial Narrow" w:cs="Arial"/>
                <w:lang w:val="es-MX"/>
              </w:rPr>
            </w:pPr>
          </w:p>
        </w:tc>
      </w:tr>
      <w:tr w:rsidR="003A3EF9" w14:paraId="6BAD23D1" w14:textId="77777777" w:rsidTr="00176CAF"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546916" w14:textId="01F113F6" w:rsidR="00176CAF" w:rsidRPr="00176CAF" w:rsidRDefault="00176CAF" w:rsidP="00176CAF">
            <w:pPr>
              <w:rPr>
                <w:rFonts w:ascii="Arial Narrow" w:hAnsi="Arial Narrow"/>
                <w:b/>
              </w:rPr>
            </w:pPr>
            <w:r w:rsidRPr="00176CAF">
              <w:rPr>
                <w:rFonts w:ascii="Arial Narrow" w:eastAsia="Arial" w:hAnsi="Arial Narrow" w:cs="Arial"/>
                <w:b/>
              </w:rPr>
              <w:lastRenderedPageBreak/>
              <w:t>Anuncios destacados:</w:t>
            </w:r>
          </w:p>
        </w:tc>
        <w:tc>
          <w:tcPr>
            <w:tcW w:w="7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1946B7" w14:textId="37020471" w:rsidR="00066AFE" w:rsidRPr="00535832" w:rsidRDefault="00176CAF" w:rsidP="00066AFE">
            <w:pPr>
              <w:spacing w:line="276" w:lineRule="auto"/>
              <w:jc w:val="both"/>
              <w:rPr>
                <w:rFonts w:ascii="Arial Narrow" w:hAnsi="Arial Narrow"/>
                <w:bCs/>
                <w:color w:val="14171A"/>
                <w:u w:val="single"/>
              </w:rPr>
            </w:pPr>
            <w:bookmarkStart w:id="2" w:name="_heading=h.99mneb1ud1dd"/>
            <w:bookmarkEnd w:id="2"/>
            <w:r w:rsidRPr="00535832">
              <w:rPr>
                <w:rFonts w:ascii="Arial Narrow" w:hAnsi="Arial Narrow"/>
                <w:bCs/>
                <w:color w:val="14171A"/>
                <w:u w:val="single"/>
              </w:rPr>
              <w:t>Información derivada de la sesión de preguntas y respuestas:</w:t>
            </w:r>
          </w:p>
          <w:p w14:paraId="6E18DB1F" w14:textId="11C1A6A8" w:rsidR="00176CAF" w:rsidRPr="00535832" w:rsidRDefault="00176CAF" w:rsidP="00137294">
            <w:pPr>
              <w:pStyle w:val="Prrafodelista"/>
              <w:numPr>
                <w:ilvl w:val="0"/>
                <w:numId w:val="3"/>
              </w:numPr>
              <w:spacing w:line="276" w:lineRule="auto"/>
              <w:jc w:val="both"/>
            </w:pPr>
            <w:r w:rsidRPr="00535832">
              <w:rPr>
                <w:rFonts w:ascii="Arial Narrow" w:hAnsi="Arial Narrow"/>
                <w:bCs/>
                <w:color w:val="14171A"/>
                <w:u w:val="single"/>
              </w:rPr>
              <w:t xml:space="preserve">Tema: </w:t>
            </w:r>
            <w:r w:rsidR="009C78C8">
              <w:rPr>
                <w:rFonts w:ascii="Arial Narrow" w:hAnsi="Arial Narrow"/>
                <w:bCs/>
                <w:color w:val="14171A"/>
                <w:u w:val="single"/>
              </w:rPr>
              <w:t>Brotes del COVID19 en los Reclusorios</w:t>
            </w:r>
            <w:r w:rsidR="00137294" w:rsidRPr="00535832">
              <w:rPr>
                <w:rFonts w:ascii="Arial Narrow" w:hAnsi="Arial Narrow"/>
                <w:bCs/>
                <w:color w:val="14171A"/>
                <w:u w:val="single"/>
              </w:rPr>
              <w:t>:</w:t>
            </w:r>
            <w:r w:rsidR="00137294" w:rsidRPr="00535832">
              <w:rPr>
                <w:rFonts w:ascii="Arial Narrow" w:hAnsi="Arial Narrow"/>
                <w:bCs/>
                <w:color w:val="14171A"/>
              </w:rPr>
              <w:t xml:space="preserve"> </w:t>
            </w:r>
          </w:p>
          <w:p w14:paraId="0A68B5E2" w14:textId="77777777" w:rsidR="009B6925" w:rsidRDefault="009B6925" w:rsidP="00176CAF">
            <w:pPr>
              <w:pStyle w:val="Prrafodelista"/>
              <w:numPr>
                <w:ilvl w:val="0"/>
                <w:numId w:val="5"/>
              </w:numPr>
              <w:spacing w:line="276" w:lineRule="auto"/>
              <w:jc w:val="both"/>
              <w:rPr>
                <w:rFonts w:ascii="Arial Narrow" w:eastAsia="Arial" w:hAnsi="Arial Narrow" w:cs="Arial"/>
              </w:rPr>
            </w:pPr>
            <w:r>
              <w:rPr>
                <w:rFonts w:ascii="Arial Narrow" w:eastAsia="Arial" w:hAnsi="Arial Narrow" w:cs="Arial"/>
              </w:rPr>
              <w:t>Hay una intervención que se está haciendo con la Ciudad de México que está enfocada a prevenir los brotes en los reclusorios en donde cuentan con un protocolo específico donde se toman muestras a los nuevos reclusos que ingresan.</w:t>
            </w:r>
          </w:p>
          <w:p w14:paraId="151D5B8B" w14:textId="580EDF9A" w:rsidR="00B523F3" w:rsidRDefault="009B6925" w:rsidP="009B6925">
            <w:pPr>
              <w:pStyle w:val="Prrafodelista"/>
              <w:spacing w:line="276" w:lineRule="auto"/>
              <w:ind w:left="1440"/>
              <w:jc w:val="both"/>
              <w:rPr>
                <w:rFonts w:ascii="Arial Narrow" w:eastAsia="Arial" w:hAnsi="Arial Narrow" w:cs="Arial"/>
              </w:rPr>
            </w:pPr>
            <w:r>
              <w:rPr>
                <w:rFonts w:ascii="Arial Narrow" w:eastAsia="Arial" w:hAnsi="Arial Narrow" w:cs="Arial"/>
              </w:rPr>
              <w:t>El día de ayer se tomaron 52 de estas muestras, después de haber estudiado</w:t>
            </w:r>
            <w:r w:rsidR="008E230B">
              <w:rPr>
                <w:rFonts w:ascii="Arial Narrow" w:eastAsia="Arial" w:hAnsi="Arial Narrow" w:cs="Arial"/>
              </w:rPr>
              <w:t xml:space="preserve"> previamente</w:t>
            </w:r>
            <w:r>
              <w:rPr>
                <w:rFonts w:ascii="Arial Narrow" w:eastAsia="Arial" w:hAnsi="Arial Narrow" w:cs="Arial"/>
              </w:rPr>
              <w:t xml:space="preserve"> a los internos que podrían haber tenido síntomas. Todas </w:t>
            </w:r>
            <w:r w:rsidR="008E230B">
              <w:rPr>
                <w:rFonts w:ascii="Arial Narrow" w:eastAsia="Arial" w:hAnsi="Arial Narrow" w:cs="Arial"/>
              </w:rPr>
              <w:t xml:space="preserve">las pruebas </w:t>
            </w:r>
            <w:r>
              <w:rPr>
                <w:rFonts w:ascii="Arial Narrow" w:eastAsia="Arial" w:hAnsi="Arial Narrow" w:cs="Arial"/>
              </w:rPr>
              <w:t xml:space="preserve">fueron negativas. </w:t>
            </w:r>
          </w:p>
          <w:p w14:paraId="140C0BE0" w14:textId="4E2304C2" w:rsidR="00137294" w:rsidRPr="00110B3E" w:rsidRDefault="009B6925" w:rsidP="009B6925">
            <w:pPr>
              <w:pStyle w:val="Prrafodelista"/>
              <w:spacing w:line="276" w:lineRule="auto"/>
              <w:ind w:left="1440"/>
              <w:jc w:val="both"/>
              <w:rPr>
                <w:rFonts w:ascii="Arial Narrow" w:eastAsia="Arial" w:hAnsi="Arial Narrow" w:cs="Arial"/>
              </w:rPr>
            </w:pPr>
            <w:r>
              <w:rPr>
                <w:rFonts w:ascii="Arial Narrow" w:eastAsia="Arial" w:hAnsi="Arial Narrow" w:cs="Arial"/>
              </w:rPr>
              <w:t xml:space="preserve">Esta actividad se va a seguir manteniendo durante </w:t>
            </w:r>
            <w:proofErr w:type="spellStart"/>
            <w:r w:rsidR="008E230B">
              <w:rPr>
                <w:rFonts w:ascii="Arial Narrow" w:eastAsia="Arial" w:hAnsi="Arial Narrow" w:cs="Arial"/>
              </w:rPr>
              <w:t>toda</w:t>
            </w:r>
            <w:r>
              <w:rPr>
                <w:rFonts w:ascii="Arial Narrow" w:eastAsia="Arial" w:hAnsi="Arial Narrow" w:cs="Arial"/>
              </w:rPr>
              <w:t>la</w:t>
            </w:r>
            <w:proofErr w:type="spellEnd"/>
            <w:r>
              <w:rPr>
                <w:rFonts w:ascii="Arial Narrow" w:eastAsia="Arial" w:hAnsi="Arial Narrow" w:cs="Arial"/>
              </w:rPr>
              <w:t xml:space="preserve"> pandemia.</w:t>
            </w:r>
          </w:p>
          <w:p w14:paraId="49E8EF27" w14:textId="77777777" w:rsidR="003A15B9" w:rsidRPr="003A15B9" w:rsidRDefault="003A15B9" w:rsidP="003A15B9">
            <w:pPr>
              <w:pStyle w:val="Prrafodelista"/>
              <w:spacing w:line="276" w:lineRule="auto"/>
              <w:ind w:left="1440"/>
              <w:jc w:val="both"/>
              <w:rPr>
                <w:rFonts w:ascii="Arial Narrow" w:hAnsi="Arial Narrow"/>
                <w:bCs/>
                <w:color w:val="14171A"/>
              </w:rPr>
            </w:pPr>
          </w:p>
          <w:p w14:paraId="4ECE596B" w14:textId="6BA74AF5" w:rsidR="00415B3A" w:rsidRPr="00415B3A" w:rsidRDefault="009C78C8" w:rsidP="00415B3A">
            <w:pPr>
              <w:pStyle w:val="Prrafodelista"/>
              <w:numPr>
                <w:ilvl w:val="0"/>
                <w:numId w:val="3"/>
              </w:numPr>
              <w:spacing w:line="276" w:lineRule="auto"/>
              <w:jc w:val="both"/>
              <w:rPr>
                <w:rFonts w:ascii="Arial Narrow" w:hAnsi="Arial Narrow"/>
                <w:bCs/>
                <w:color w:val="14171A"/>
                <w:u w:val="single"/>
              </w:rPr>
            </w:pPr>
            <w:r>
              <w:rPr>
                <w:rFonts w:ascii="Arial Narrow" w:hAnsi="Arial Narrow"/>
                <w:bCs/>
                <w:color w:val="14171A"/>
                <w:u w:val="single"/>
              </w:rPr>
              <w:t>Tema: Municipios y su levantamiento gradual de la cuarentena</w:t>
            </w:r>
            <w:r w:rsidR="00C1262B" w:rsidRPr="00415B3A">
              <w:rPr>
                <w:rFonts w:ascii="Arial Narrow" w:hAnsi="Arial Narrow"/>
                <w:bCs/>
                <w:color w:val="14171A"/>
                <w:u w:val="single"/>
              </w:rPr>
              <w:t>:</w:t>
            </w:r>
          </w:p>
          <w:p w14:paraId="1DCF2FB0" w14:textId="35B28AEC" w:rsidR="00F70C22" w:rsidRDefault="00F70C22" w:rsidP="00F70C22">
            <w:pPr>
              <w:pStyle w:val="Prrafodelista"/>
              <w:numPr>
                <w:ilvl w:val="0"/>
                <w:numId w:val="5"/>
              </w:numPr>
              <w:spacing w:line="276" w:lineRule="auto"/>
              <w:jc w:val="both"/>
              <w:rPr>
                <w:rFonts w:ascii="Arial Narrow" w:hAnsi="Arial Narrow"/>
                <w:bCs/>
                <w:color w:val="14171A"/>
              </w:rPr>
            </w:pPr>
            <w:r>
              <w:rPr>
                <w:rFonts w:ascii="Arial Narrow" w:hAnsi="Arial Narrow"/>
                <w:bCs/>
                <w:color w:val="14171A"/>
              </w:rPr>
              <w:t xml:space="preserve">Al momento no se ha definido, </w:t>
            </w:r>
            <w:r w:rsidR="008E230B">
              <w:rPr>
                <w:rFonts w:ascii="Arial Narrow" w:hAnsi="Arial Narrow"/>
                <w:bCs/>
                <w:color w:val="14171A"/>
              </w:rPr>
              <w:t xml:space="preserve">por lo que </w:t>
            </w:r>
            <w:r>
              <w:rPr>
                <w:rFonts w:ascii="Arial Narrow" w:hAnsi="Arial Narrow"/>
                <w:bCs/>
                <w:color w:val="14171A"/>
              </w:rPr>
              <w:t>este levantamiento ocurrirá hasta el 17 de mayo</w:t>
            </w:r>
            <w:r w:rsidR="00FB6A52">
              <w:rPr>
                <w:rFonts w:ascii="Arial Narrow" w:hAnsi="Arial Narrow"/>
                <w:bCs/>
                <w:color w:val="14171A"/>
              </w:rPr>
              <w:t xml:space="preserve">, </w:t>
            </w:r>
            <w:r>
              <w:rPr>
                <w:rFonts w:ascii="Arial Narrow" w:hAnsi="Arial Narrow"/>
                <w:bCs/>
                <w:color w:val="14171A"/>
              </w:rPr>
              <w:t xml:space="preserve">sin embargo todo dependerá de la evolución y estado que guarden las condiciones de salud </w:t>
            </w:r>
            <w:r w:rsidR="00FB6A52">
              <w:rPr>
                <w:rFonts w:ascii="Arial Narrow" w:hAnsi="Arial Narrow"/>
                <w:bCs/>
                <w:color w:val="14171A"/>
              </w:rPr>
              <w:t>de</w:t>
            </w:r>
            <w:r>
              <w:rPr>
                <w:rFonts w:ascii="Arial Narrow" w:hAnsi="Arial Narrow"/>
                <w:bCs/>
                <w:color w:val="14171A"/>
              </w:rPr>
              <w:t xml:space="preserve"> cada uno de los municipios.</w:t>
            </w:r>
          </w:p>
          <w:p w14:paraId="50570831" w14:textId="704056E8" w:rsidR="004C4C28" w:rsidRDefault="004C4C28" w:rsidP="00F70C22">
            <w:pPr>
              <w:pStyle w:val="Prrafodelista"/>
              <w:numPr>
                <w:ilvl w:val="0"/>
                <w:numId w:val="5"/>
              </w:numPr>
              <w:spacing w:line="276" w:lineRule="auto"/>
              <w:jc w:val="both"/>
              <w:rPr>
                <w:rFonts w:ascii="Arial Narrow" w:hAnsi="Arial Narrow"/>
                <w:bCs/>
                <w:color w:val="14171A"/>
              </w:rPr>
            </w:pPr>
            <w:r>
              <w:rPr>
                <w:rFonts w:ascii="Arial Narrow" w:hAnsi="Arial Narrow"/>
                <w:bCs/>
                <w:color w:val="14171A"/>
              </w:rPr>
              <w:t>Dependiendo de la movilidad de las poblaciones y de cómo acaten las medidas de seguridad sanitaria su riesgo de contagio irá disminuyendo y se</w:t>
            </w:r>
            <w:r w:rsidR="008E230B">
              <w:rPr>
                <w:rFonts w:ascii="Arial Narrow" w:hAnsi="Arial Narrow"/>
                <w:bCs/>
                <w:color w:val="14171A"/>
              </w:rPr>
              <w:t xml:space="preserve"> podrá tomar una decisión respecto a qué municipios podrán retomar sus actividades.</w:t>
            </w:r>
          </w:p>
          <w:p w14:paraId="07DAAED5" w14:textId="77777777" w:rsidR="007A36B2" w:rsidRPr="00F70C22" w:rsidRDefault="007A36B2" w:rsidP="00145AE7">
            <w:pPr>
              <w:pStyle w:val="Prrafodelista"/>
              <w:spacing w:line="276" w:lineRule="auto"/>
              <w:ind w:left="1440"/>
              <w:jc w:val="both"/>
              <w:rPr>
                <w:rFonts w:ascii="Arial Narrow" w:hAnsi="Arial Narrow"/>
                <w:bCs/>
                <w:color w:val="14171A"/>
              </w:rPr>
            </w:pPr>
          </w:p>
          <w:p w14:paraId="06FC8206" w14:textId="77777777" w:rsidR="003A15B9" w:rsidRPr="003A15B9" w:rsidRDefault="003A15B9" w:rsidP="003A15B9">
            <w:pPr>
              <w:pStyle w:val="Prrafodelista"/>
              <w:spacing w:line="276" w:lineRule="auto"/>
              <w:ind w:left="1440"/>
              <w:jc w:val="both"/>
              <w:rPr>
                <w:rFonts w:ascii="Arial Narrow" w:hAnsi="Arial Narrow"/>
                <w:bCs/>
                <w:color w:val="14171A"/>
              </w:rPr>
            </w:pPr>
          </w:p>
          <w:p w14:paraId="31681485" w14:textId="1D2FC7A5" w:rsidR="00082660" w:rsidRPr="007A36B2" w:rsidRDefault="00082660" w:rsidP="00082660">
            <w:pPr>
              <w:pStyle w:val="Prrafodelista"/>
              <w:numPr>
                <w:ilvl w:val="0"/>
                <w:numId w:val="3"/>
              </w:numPr>
              <w:spacing w:line="276" w:lineRule="auto"/>
              <w:jc w:val="both"/>
            </w:pPr>
            <w:r w:rsidRPr="00415B3A">
              <w:rPr>
                <w:rFonts w:ascii="Arial Narrow" w:hAnsi="Arial Narrow"/>
                <w:bCs/>
                <w:color w:val="14171A"/>
                <w:u w:val="single"/>
              </w:rPr>
              <w:t xml:space="preserve">Tema: </w:t>
            </w:r>
            <w:r w:rsidR="009C78C8">
              <w:rPr>
                <w:rFonts w:ascii="Arial Narrow" w:hAnsi="Arial Narrow"/>
                <w:bCs/>
                <w:color w:val="14171A"/>
                <w:u w:val="single"/>
              </w:rPr>
              <w:t>Gobierno de los Estados y su colaboración con el Gobierno Federal</w:t>
            </w:r>
            <w:r w:rsidR="00415B3A">
              <w:rPr>
                <w:rFonts w:ascii="Arial Narrow" w:hAnsi="Arial Narrow"/>
                <w:bCs/>
                <w:color w:val="14171A"/>
                <w:u w:val="single"/>
              </w:rPr>
              <w:t xml:space="preserve">: </w:t>
            </w:r>
          </w:p>
          <w:p w14:paraId="7126F040" w14:textId="298C64B1" w:rsidR="007A36B2" w:rsidRDefault="007A36B2" w:rsidP="007A36B2">
            <w:pPr>
              <w:pStyle w:val="Prrafodelista"/>
              <w:numPr>
                <w:ilvl w:val="0"/>
                <w:numId w:val="16"/>
              </w:numPr>
              <w:spacing w:line="276" w:lineRule="auto"/>
              <w:jc w:val="both"/>
              <w:rPr>
                <w:rFonts w:ascii="Arial Narrow" w:hAnsi="Arial Narrow"/>
                <w:bCs/>
                <w:color w:val="14171A"/>
              </w:rPr>
            </w:pPr>
            <w:r w:rsidRPr="007A36B2">
              <w:rPr>
                <w:rFonts w:ascii="Arial Narrow" w:hAnsi="Arial Narrow"/>
                <w:bCs/>
                <w:color w:val="14171A"/>
              </w:rPr>
              <w:t>Los Gobiernos de los Estados tienen la autorida</w:t>
            </w:r>
            <w:r>
              <w:rPr>
                <w:rFonts w:ascii="Arial Narrow" w:hAnsi="Arial Narrow"/>
                <w:bCs/>
                <w:color w:val="14171A"/>
              </w:rPr>
              <w:t>d sanitaria de cada uno de ellos, sin embargo la Ley General de Salud contempla la concurrencia entre la Federación y los Estados. En este caso dicha Ley</w:t>
            </w:r>
            <w:r w:rsidR="008E230B">
              <w:rPr>
                <w:rFonts w:ascii="Arial Narrow" w:hAnsi="Arial Narrow"/>
                <w:bCs/>
                <w:color w:val="14171A"/>
              </w:rPr>
              <w:t>,</w:t>
            </w:r>
            <w:r>
              <w:rPr>
                <w:rFonts w:ascii="Arial Narrow" w:hAnsi="Arial Narrow"/>
                <w:bCs/>
                <w:color w:val="14171A"/>
              </w:rPr>
              <w:t xml:space="preserve"> entre otras normatividades, contemplan la manera en cómo se complementan </w:t>
            </w:r>
            <w:r w:rsidR="008E230B">
              <w:rPr>
                <w:rFonts w:ascii="Arial Narrow" w:hAnsi="Arial Narrow"/>
                <w:bCs/>
                <w:color w:val="14171A"/>
              </w:rPr>
              <w:t>estos dos órganos de gobierno.</w:t>
            </w:r>
          </w:p>
          <w:p w14:paraId="2445F387" w14:textId="6C39F073" w:rsidR="007A36B2" w:rsidRDefault="007A36B2" w:rsidP="007A36B2">
            <w:pPr>
              <w:pStyle w:val="Prrafodelista"/>
              <w:numPr>
                <w:ilvl w:val="0"/>
                <w:numId w:val="16"/>
              </w:numPr>
              <w:spacing w:line="276" w:lineRule="auto"/>
              <w:jc w:val="both"/>
              <w:rPr>
                <w:rFonts w:ascii="Arial Narrow" w:hAnsi="Arial Narrow"/>
                <w:bCs/>
                <w:color w:val="14171A"/>
              </w:rPr>
            </w:pPr>
            <w:r>
              <w:rPr>
                <w:rFonts w:ascii="Arial Narrow" w:hAnsi="Arial Narrow"/>
                <w:bCs/>
                <w:color w:val="14171A"/>
              </w:rPr>
              <w:t xml:space="preserve"> En materia de Vigilancia Epidemiológica se estipula en el Título VIII de la Ley </w:t>
            </w:r>
            <w:r w:rsidR="008E230B">
              <w:rPr>
                <w:rFonts w:ascii="Arial Narrow" w:hAnsi="Arial Narrow"/>
                <w:bCs/>
                <w:color w:val="14171A"/>
              </w:rPr>
              <w:t>General de Salud, Art.</w:t>
            </w:r>
            <w:r>
              <w:rPr>
                <w:rFonts w:ascii="Arial Narrow" w:hAnsi="Arial Narrow"/>
                <w:bCs/>
                <w:color w:val="14171A"/>
              </w:rPr>
              <w:t>134 al 139 las condiciones en los que opera la vigilancia epidemiológica como parte de la detección y control de las enfermedades.</w:t>
            </w:r>
          </w:p>
          <w:p w14:paraId="62F4205C" w14:textId="4ACE66A9" w:rsidR="007A36B2" w:rsidRPr="007A36B2" w:rsidRDefault="007A36B2" w:rsidP="007A36B2">
            <w:pPr>
              <w:pStyle w:val="Prrafodelista"/>
              <w:spacing w:line="276" w:lineRule="auto"/>
              <w:ind w:left="1545"/>
              <w:jc w:val="both"/>
              <w:rPr>
                <w:rFonts w:ascii="Arial Narrow" w:hAnsi="Arial Narrow"/>
                <w:bCs/>
                <w:color w:val="14171A"/>
              </w:rPr>
            </w:pPr>
          </w:p>
          <w:p w14:paraId="37EB0593" w14:textId="77777777" w:rsidR="007A36B2" w:rsidRPr="007A36B2" w:rsidRDefault="007A36B2" w:rsidP="007A36B2">
            <w:pPr>
              <w:pStyle w:val="Prrafodelista"/>
              <w:spacing w:line="276" w:lineRule="auto"/>
              <w:jc w:val="both"/>
            </w:pPr>
          </w:p>
          <w:p w14:paraId="3725FA39" w14:textId="26D25328" w:rsidR="007A36B2" w:rsidRPr="00415B3A" w:rsidRDefault="001A6E31" w:rsidP="007A36B2">
            <w:pPr>
              <w:pStyle w:val="Prrafodelista"/>
              <w:numPr>
                <w:ilvl w:val="0"/>
                <w:numId w:val="3"/>
              </w:numPr>
              <w:spacing w:line="276" w:lineRule="auto"/>
              <w:jc w:val="both"/>
            </w:pPr>
            <w:r>
              <w:rPr>
                <w:rFonts w:ascii="Arial Narrow" w:hAnsi="Arial Narrow"/>
                <w:bCs/>
                <w:color w:val="14171A"/>
                <w:u w:val="single"/>
              </w:rPr>
              <w:t xml:space="preserve">Tema: </w:t>
            </w:r>
            <w:r w:rsidR="007A36B2">
              <w:rPr>
                <w:rFonts w:ascii="Arial Narrow" w:hAnsi="Arial Narrow"/>
                <w:bCs/>
                <w:color w:val="14171A"/>
                <w:u w:val="single"/>
              </w:rPr>
              <w:t>Mecánica del Sistema Nacional de Vigilancia Epidemiológica</w:t>
            </w:r>
          </w:p>
          <w:p w14:paraId="4E5F2DC4" w14:textId="24B1EFCF" w:rsidR="00415B3A" w:rsidRDefault="00145AE7" w:rsidP="00415B3A">
            <w:pPr>
              <w:pStyle w:val="Prrafodelista"/>
              <w:numPr>
                <w:ilvl w:val="0"/>
                <w:numId w:val="5"/>
              </w:numPr>
              <w:spacing w:line="276" w:lineRule="auto"/>
              <w:jc w:val="both"/>
              <w:rPr>
                <w:rFonts w:ascii="Arial Narrow" w:hAnsi="Arial Narrow"/>
                <w:bCs/>
                <w:color w:val="14171A"/>
              </w:rPr>
            </w:pPr>
            <w:r>
              <w:rPr>
                <w:rFonts w:ascii="Arial Narrow" w:hAnsi="Arial Narrow"/>
                <w:bCs/>
                <w:color w:val="14171A"/>
              </w:rPr>
              <w:t>Se menciona que de manera local</w:t>
            </w:r>
            <w:r w:rsidR="00885EB2">
              <w:rPr>
                <w:rFonts w:ascii="Arial Narrow" w:hAnsi="Arial Narrow"/>
                <w:bCs/>
                <w:color w:val="14171A"/>
              </w:rPr>
              <w:t xml:space="preserve">, </w:t>
            </w:r>
            <w:r w:rsidR="00FE3DB6">
              <w:rPr>
                <w:rFonts w:ascii="Arial Narrow" w:hAnsi="Arial Narrow"/>
                <w:bCs/>
                <w:color w:val="14171A"/>
              </w:rPr>
              <w:t xml:space="preserve">mediante las Unidades de Salud, </w:t>
            </w:r>
            <w:r>
              <w:rPr>
                <w:rFonts w:ascii="Arial Narrow" w:hAnsi="Arial Narrow"/>
                <w:bCs/>
                <w:color w:val="14171A"/>
              </w:rPr>
              <w:t>es donde se desarrolla el trabajo más importante para tomar los datos que posteriormente se utilizar</w:t>
            </w:r>
            <w:r w:rsidR="00A47528">
              <w:rPr>
                <w:rFonts w:ascii="Arial Narrow" w:hAnsi="Arial Narrow"/>
                <w:bCs/>
                <w:color w:val="14171A"/>
              </w:rPr>
              <w:t xml:space="preserve">án como </w:t>
            </w:r>
            <w:r w:rsidR="00885EB2">
              <w:rPr>
                <w:rFonts w:ascii="Arial Narrow" w:hAnsi="Arial Narrow"/>
                <w:bCs/>
                <w:color w:val="14171A"/>
              </w:rPr>
              <w:t>indicadores,</w:t>
            </w:r>
            <w:r>
              <w:rPr>
                <w:rFonts w:ascii="Arial Narrow" w:hAnsi="Arial Narrow"/>
                <w:bCs/>
                <w:color w:val="14171A"/>
              </w:rPr>
              <w:t xml:space="preserve"> ya que son los profesionales de la salud que entrevistan a los pacientes de primera mano, donde recaban la información mediante un estudio epidemiológico y se integran todas las variables correspondientes.  Posteriormente proceden a reportar dicha información en un sistema en línea y en ese momento toda la información cae en la base de datos a nivel Federal. </w:t>
            </w:r>
          </w:p>
          <w:p w14:paraId="707D22E3" w14:textId="38B5DD90" w:rsidR="00145AE7" w:rsidRDefault="00145AE7" w:rsidP="00145AE7">
            <w:pPr>
              <w:pStyle w:val="Prrafodelista"/>
              <w:spacing w:line="276" w:lineRule="auto"/>
              <w:ind w:left="1440"/>
              <w:jc w:val="both"/>
              <w:rPr>
                <w:rFonts w:ascii="Arial Narrow" w:hAnsi="Arial Narrow"/>
                <w:bCs/>
                <w:color w:val="14171A"/>
              </w:rPr>
            </w:pPr>
            <w:r>
              <w:rPr>
                <w:rFonts w:ascii="Arial Narrow" w:hAnsi="Arial Narrow"/>
                <w:bCs/>
                <w:color w:val="14171A"/>
              </w:rPr>
              <w:t xml:space="preserve">Una vez que es notificado este diagnóstico se toma una muestra, y esta muestra </w:t>
            </w:r>
            <w:r w:rsidR="00A47528">
              <w:rPr>
                <w:rFonts w:ascii="Arial Narrow" w:hAnsi="Arial Narrow"/>
                <w:bCs/>
                <w:color w:val="14171A"/>
              </w:rPr>
              <w:t>se traslada hasta los l</w:t>
            </w:r>
            <w:r>
              <w:rPr>
                <w:rFonts w:ascii="Arial Narrow" w:hAnsi="Arial Narrow"/>
                <w:bCs/>
                <w:color w:val="14171A"/>
              </w:rPr>
              <w:t>aboratorio</w:t>
            </w:r>
            <w:r w:rsidR="00A47528">
              <w:rPr>
                <w:rFonts w:ascii="Arial Narrow" w:hAnsi="Arial Narrow"/>
                <w:bCs/>
                <w:color w:val="14171A"/>
              </w:rPr>
              <w:t>s (Estatales y Regionales)</w:t>
            </w:r>
            <w:r>
              <w:rPr>
                <w:rFonts w:ascii="Arial Narrow" w:hAnsi="Arial Narrow"/>
                <w:bCs/>
                <w:color w:val="14171A"/>
              </w:rPr>
              <w:t xml:space="preserve"> designado</w:t>
            </w:r>
            <w:r w:rsidR="00A47528">
              <w:rPr>
                <w:rFonts w:ascii="Arial Narrow" w:hAnsi="Arial Narrow"/>
                <w:bCs/>
                <w:color w:val="14171A"/>
              </w:rPr>
              <w:t>s</w:t>
            </w:r>
            <w:r>
              <w:rPr>
                <w:rFonts w:ascii="Arial Narrow" w:hAnsi="Arial Narrow"/>
                <w:bCs/>
                <w:color w:val="14171A"/>
              </w:rPr>
              <w:t xml:space="preserve"> para la atención de</w:t>
            </w:r>
            <w:r w:rsidR="00A47528">
              <w:rPr>
                <w:rFonts w:ascii="Arial Narrow" w:hAnsi="Arial Narrow"/>
                <w:bCs/>
                <w:color w:val="14171A"/>
              </w:rPr>
              <w:t xml:space="preserve"> cada una de las unidades.</w:t>
            </w:r>
          </w:p>
          <w:p w14:paraId="3401A984" w14:textId="78C2C3E1" w:rsidR="00A47528" w:rsidRDefault="00A47528" w:rsidP="00145AE7">
            <w:pPr>
              <w:pStyle w:val="Prrafodelista"/>
              <w:spacing w:line="276" w:lineRule="auto"/>
              <w:ind w:left="1440"/>
              <w:jc w:val="both"/>
              <w:rPr>
                <w:rFonts w:ascii="Arial Narrow" w:hAnsi="Arial Narrow"/>
                <w:bCs/>
                <w:color w:val="14171A"/>
              </w:rPr>
            </w:pPr>
            <w:r>
              <w:rPr>
                <w:rFonts w:ascii="Arial Narrow" w:hAnsi="Arial Narrow"/>
                <w:bCs/>
                <w:color w:val="14171A"/>
              </w:rPr>
              <w:t>Por último una vez obtenidos los resultados se ingresan los resultados en esta plataforma.</w:t>
            </w:r>
          </w:p>
          <w:p w14:paraId="70EC8C69" w14:textId="37BE9B2E" w:rsidR="001A6E31" w:rsidRDefault="001A6E31" w:rsidP="00145AE7">
            <w:pPr>
              <w:pStyle w:val="Prrafodelista"/>
              <w:spacing w:line="276" w:lineRule="auto"/>
              <w:ind w:left="1440"/>
              <w:jc w:val="both"/>
              <w:rPr>
                <w:rFonts w:ascii="Arial Narrow" w:hAnsi="Arial Narrow"/>
                <w:bCs/>
                <w:color w:val="14171A"/>
              </w:rPr>
            </w:pPr>
            <w:r>
              <w:rPr>
                <w:rFonts w:ascii="Arial Narrow" w:hAnsi="Arial Narrow"/>
                <w:bCs/>
                <w:color w:val="14171A"/>
              </w:rPr>
              <w:t>La Red Nacional de Laboratorios incluye un total de 81</w:t>
            </w:r>
            <w:r w:rsidR="008E230B">
              <w:rPr>
                <w:rFonts w:ascii="Arial Narrow" w:hAnsi="Arial Narrow"/>
                <w:bCs/>
                <w:color w:val="14171A"/>
              </w:rPr>
              <w:t xml:space="preserve"> mismos que</w:t>
            </w:r>
            <w:r>
              <w:rPr>
                <w:rFonts w:ascii="Arial Narrow" w:hAnsi="Arial Narrow"/>
                <w:bCs/>
                <w:color w:val="14171A"/>
              </w:rPr>
              <w:t xml:space="preserve"> cumplen con los criterios para llevar a cabo estos procesos.</w:t>
            </w:r>
          </w:p>
          <w:p w14:paraId="4CB91E4E" w14:textId="77777777" w:rsidR="00A47528" w:rsidRDefault="00A47528" w:rsidP="00145AE7">
            <w:pPr>
              <w:pStyle w:val="Prrafodelista"/>
              <w:spacing w:line="276" w:lineRule="auto"/>
              <w:ind w:left="1440"/>
              <w:jc w:val="both"/>
              <w:rPr>
                <w:rFonts w:ascii="Arial Narrow" w:hAnsi="Arial Narrow"/>
                <w:bCs/>
                <w:color w:val="14171A"/>
              </w:rPr>
            </w:pPr>
          </w:p>
          <w:p w14:paraId="7AE7DE99" w14:textId="77777777" w:rsidR="009C78C8" w:rsidRDefault="009C78C8" w:rsidP="009C78C8">
            <w:pPr>
              <w:pStyle w:val="Prrafodelista"/>
              <w:rPr>
                <w:rFonts w:ascii="Arial Narrow" w:hAnsi="Arial Narrow"/>
                <w:bCs/>
                <w:color w:val="14171A"/>
              </w:rPr>
            </w:pPr>
          </w:p>
          <w:p w14:paraId="59F6776C" w14:textId="673FC893" w:rsidR="009C78C8" w:rsidRPr="009B6925" w:rsidRDefault="009C78C8" w:rsidP="009C78C8">
            <w:pPr>
              <w:pStyle w:val="Prrafodelista"/>
              <w:numPr>
                <w:ilvl w:val="0"/>
                <w:numId w:val="3"/>
              </w:numPr>
              <w:spacing w:line="276" w:lineRule="auto"/>
              <w:jc w:val="both"/>
            </w:pPr>
            <w:r w:rsidRPr="00415B3A">
              <w:rPr>
                <w:rFonts w:ascii="Arial Narrow" w:hAnsi="Arial Narrow"/>
                <w:bCs/>
                <w:color w:val="14171A"/>
                <w:u w:val="single"/>
              </w:rPr>
              <w:t xml:space="preserve">Tema: </w:t>
            </w:r>
            <w:r w:rsidR="00885EB2">
              <w:rPr>
                <w:rFonts w:ascii="Arial Narrow" w:hAnsi="Arial Narrow"/>
                <w:bCs/>
                <w:color w:val="14171A"/>
                <w:u w:val="single"/>
              </w:rPr>
              <w:t>Respecto a las Incineraciones</w:t>
            </w:r>
            <w:r>
              <w:rPr>
                <w:rFonts w:ascii="Arial Narrow" w:hAnsi="Arial Narrow"/>
                <w:bCs/>
                <w:color w:val="14171A"/>
                <w:u w:val="single"/>
              </w:rPr>
              <w:t xml:space="preserve">: </w:t>
            </w:r>
          </w:p>
          <w:p w14:paraId="27083ABE" w14:textId="635BA64C" w:rsidR="005C3BF8" w:rsidRDefault="005C3BF8" w:rsidP="005C3BF8">
            <w:pPr>
              <w:pStyle w:val="Prrafodelista"/>
              <w:numPr>
                <w:ilvl w:val="0"/>
                <w:numId w:val="15"/>
              </w:numPr>
              <w:spacing w:line="276" w:lineRule="auto"/>
              <w:jc w:val="both"/>
              <w:rPr>
                <w:rFonts w:ascii="Arial Narrow" w:hAnsi="Arial Narrow"/>
                <w:bCs/>
                <w:color w:val="14171A"/>
              </w:rPr>
            </w:pPr>
            <w:r w:rsidRPr="005C3BF8">
              <w:rPr>
                <w:rFonts w:ascii="Arial Narrow" w:hAnsi="Arial Narrow"/>
                <w:bCs/>
                <w:color w:val="14171A"/>
              </w:rPr>
              <w:t>Respecto a la disposici</w:t>
            </w:r>
            <w:r>
              <w:rPr>
                <w:rFonts w:ascii="Arial Narrow" w:hAnsi="Arial Narrow"/>
                <w:bCs/>
                <w:color w:val="14171A"/>
              </w:rPr>
              <w:t>ón final de los restos humanos</w:t>
            </w:r>
            <w:r w:rsidR="008E230B">
              <w:rPr>
                <w:rFonts w:ascii="Arial Narrow" w:hAnsi="Arial Narrow"/>
                <w:bCs/>
                <w:color w:val="14171A"/>
              </w:rPr>
              <w:t>, el Dr. López-Gatell menciona que</w:t>
            </w:r>
            <w:r w:rsidRPr="005C3BF8">
              <w:rPr>
                <w:rFonts w:ascii="Arial Narrow" w:hAnsi="Arial Narrow"/>
                <w:bCs/>
                <w:color w:val="14171A"/>
              </w:rPr>
              <w:t xml:space="preserve"> no es </w:t>
            </w:r>
            <w:r>
              <w:rPr>
                <w:rFonts w:ascii="Arial Narrow" w:hAnsi="Arial Narrow"/>
                <w:bCs/>
                <w:color w:val="14171A"/>
              </w:rPr>
              <w:t xml:space="preserve">parte del proceso de vigilancia, </w:t>
            </w:r>
            <w:r w:rsidRPr="005C3BF8">
              <w:rPr>
                <w:rFonts w:ascii="Arial Narrow" w:hAnsi="Arial Narrow"/>
                <w:bCs/>
                <w:color w:val="14171A"/>
              </w:rPr>
              <w:t>es de la atención médica que s</w:t>
            </w:r>
            <w:r>
              <w:rPr>
                <w:rFonts w:ascii="Arial Narrow" w:hAnsi="Arial Narrow"/>
                <w:bCs/>
                <w:color w:val="14171A"/>
              </w:rPr>
              <w:t xml:space="preserve">e haya dado al momento de la enfermedad y defunción, la materia local </w:t>
            </w:r>
            <w:r w:rsidRPr="005C3BF8">
              <w:rPr>
                <w:rFonts w:ascii="Arial Narrow" w:hAnsi="Arial Narrow"/>
                <w:bCs/>
                <w:color w:val="14171A"/>
              </w:rPr>
              <w:t>y estatal, así como la decisión de los familiares.</w:t>
            </w:r>
          </w:p>
          <w:p w14:paraId="6A1AB973" w14:textId="0A862BEE" w:rsidR="009C78C8" w:rsidRPr="00930281" w:rsidRDefault="005C3BF8" w:rsidP="00930281">
            <w:pPr>
              <w:pStyle w:val="Prrafodelista"/>
              <w:numPr>
                <w:ilvl w:val="0"/>
                <w:numId w:val="15"/>
              </w:numPr>
              <w:spacing w:line="276" w:lineRule="auto"/>
              <w:jc w:val="both"/>
              <w:rPr>
                <w:rFonts w:ascii="Arial Narrow" w:hAnsi="Arial Narrow"/>
                <w:bCs/>
                <w:color w:val="14171A"/>
              </w:rPr>
            </w:pPr>
            <w:r>
              <w:rPr>
                <w:rFonts w:ascii="Arial Narrow" w:hAnsi="Arial Narrow"/>
                <w:bCs/>
                <w:color w:val="14171A"/>
              </w:rPr>
              <w:t xml:space="preserve">Es importante mencionar que la incineración solamente aplicará </w:t>
            </w:r>
            <w:r w:rsidR="00930281">
              <w:rPr>
                <w:rFonts w:ascii="Arial Narrow" w:hAnsi="Arial Narrow"/>
                <w:bCs/>
                <w:color w:val="14171A"/>
              </w:rPr>
              <w:t>p</w:t>
            </w:r>
            <w:r>
              <w:rPr>
                <w:rFonts w:ascii="Arial Narrow" w:hAnsi="Arial Narrow"/>
                <w:bCs/>
                <w:color w:val="14171A"/>
              </w:rPr>
              <w:t>a</w:t>
            </w:r>
            <w:r w:rsidR="00930281">
              <w:rPr>
                <w:rFonts w:ascii="Arial Narrow" w:hAnsi="Arial Narrow"/>
                <w:bCs/>
                <w:color w:val="14171A"/>
              </w:rPr>
              <w:t>ra</w:t>
            </w:r>
            <w:r>
              <w:rPr>
                <w:rFonts w:ascii="Arial Narrow" w:hAnsi="Arial Narrow"/>
                <w:bCs/>
                <w:color w:val="14171A"/>
              </w:rPr>
              <w:t xml:space="preserve"> los cuerpos que no </w:t>
            </w:r>
            <w:r w:rsidR="00930281">
              <w:rPr>
                <w:rFonts w:ascii="Arial Narrow" w:hAnsi="Arial Narrow"/>
                <w:bCs/>
                <w:color w:val="14171A"/>
              </w:rPr>
              <w:t>han sido reclamados o reconocidos.</w:t>
            </w:r>
          </w:p>
          <w:p w14:paraId="3D867E6E" w14:textId="556EF3B3" w:rsidR="009C78C8" w:rsidRPr="009C78C8" w:rsidRDefault="009C78C8" w:rsidP="001A6E31">
            <w:pPr>
              <w:pStyle w:val="Prrafodelista"/>
              <w:rPr>
                <w:rFonts w:ascii="Arial Narrow" w:hAnsi="Arial Narrow"/>
                <w:bCs/>
                <w:color w:val="14171A"/>
              </w:rPr>
            </w:pPr>
          </w:p>
        </w:tc>
      </w:tr>
      <w:tr w:rsidR="003A3EF9" w14:paraId="1F6BC771" w14:textId="77777777" w:rsidTr="00176CAF"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43EB4E" w14:textId="01C24998" w:rsidR="00176CAF" w:rsidRPr="00176CAF" w:rsidRDefault="00176CAF" w:rsidP="00176CAF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</w:rPr>
            </w:pPr>
            <w:r w:rsidRPr="00176CAF">
              <w:rPr>
                <w:rFonts w:ascii="Arial Narrow" w:eastAsia="Arial" w:hAnsi="Arial Narrow" w:cs="Arial"/>
                <w:b/>
              </w:rPr>
              <w:t>Participaron:</w:t>
            </w:r>
          </w:p>
        </w:tc>
        <w:tc>
          <w:tcPr>
            <w:tcW w:w="7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A6FC36" w14:textId="65857E95" w:rsidR="00176CAF" w:rsidRPr="00110B3E" w:rsidRDefault="00176CAF" w:rsidP="00176CAF">
            <w:pPr>
              <w:pStyle w:val="Prrafodelista"/>
              <w:numPr>
                <w:ilvl w:val="0"/>
                <w:numId w:val="1"/>
              </w:numPr>
              <w:spacing w:line="276" w:lineRule="auto"/>
              <w:rPr>
                <w:rFonts w:ascii="Arial Narrow" w:hAnsi="Arial Narrow"/>
                <w:bCs/>
                <w:color w:val="14171A"/>
              </w:rPr>
            </w:pPr>
            <w:r w:rsidRPr="000679EF">
              <w:rPr>
                <w:rFonts w:ascii="Arial Narrow" w:hAnsi="Arial Narrow"/>
                <w:bCs/>
                <w:color w:val="14171A"/>
                <w:lang w:val="en-US"/>
              </w:rPr>
              <w:t>Dr. Hugo López-</w:t>
            </w:r>
            <w:proofErr w:type="spellStart"/>
            <w:r w:rsidRPr="000679EF">
              <w:rPr>
                <w:rFonts w:ascii="Arial Narrow" w:hAnsi="Arial Narrow"/>
                <w:bCs/>
                <w:color w:val="14171A"/>
                <w:lang w:val="en-US"/>
              </w:rPr>
              <w:t>Gatell</w:t>
            </w:r>
            <w:proofErr w:type="spellEnd"/>
            <w:r w:rsidRPr="000679EF">
              <w:rPr>
                <w:rFonts w:ascii="Arial Narrow" w:hAnsi="Arial Narrow"/>
                <w:bCs/>
                <w:color w:val="14171A"/>
                <w:lang w:val="en-US"/>
              </w:rPr>
              <w:t xml:space="preserve"> Ramírez. </w:t>
            </w:r>
            <w:r w:rsidRPr="00110B3E">
              <w:rPr>
                <w:rFonts w:ascii="Arial Narrow" w:hAnsi="Arial Narrow"/>
                <w:bCs/>
                <w:color w:val="14171A"/>
              </w:rPr>
              <w:t>Subsecretario de Prevención y Promoción de la Salud</w:t>
            </w:r>
            <w:r w:rsidR="00F904CD" w:rsidRPr="00110B3E">
              <w:rPr>
                <w:rFonts w:ascii="Arial Narrow" w:hAnsi="Arial Narrow"/>
                <w:bCs/>
                <w:color w:val="14171A"/>
              </w:rPr>
              <w:t xml:space="preserve"> de la S</w:t>
            </w:r>
            <w:r w:rsidR="00FF5A99" w:rsidRPr="00110B3E">
              <w:rPr>
                <w:rFonts w:ascii="Arial Narrow" w:hAnsi="Arial Narrow"/>
                <w:bCs/>
                <w:color w:val="14171A"/>
              </w:rPr>
              <w:t>ecretaría de Salud</w:t>
            </w:r>
            <w:r w:rsidRPr="00110B3E">
              <w:rPr>
                <w:rFonts w:ascii="Arial Narrow" w:hAnsi="Arial Narrow"/>
                <w:bCs/>
                <w:color w:val="14171A"/>
              </w:rPr>
              <w:t>.</w:t>
            </w:r>
          </w:p>
          <w:p w14:paraId="6ED006BB" w14:textId="441883CA" w:rsidR="00FF5A99" w:rsidRPr="00110B3E" w:rsidRDefault="00FF5A99" w:rsidP="00FF5A99">
            <w:pPr>
              <w:pStyle w:val="Prrafodelista"/>
              <w:numPr>
                <w:ilvl w:val="0"/>
                <w:numId w:val="1"/>
              </w:numPr>
              <w:spacing w:line="276" w:lineRule="auto"/>
              <w:rPr>
                <w:rFonts w:ascii="Arial Narrow" w:hAnsi="Arial Narrow"/>
                <w:bCs/>
                <w:color w:val="14171A"/>
              </w:rPr>
            </w:pPr>
            <w:r w:rsidRPr="00110B3E">
              <w:rPr>
                <w:rFonts w:ascii="Arial Narrow" w:hAnsi="Arial Narrow"/>
                <w:bCs/>
                <w:color w:val="14171A"/>
              </w:rPr>
              <w:t xml:space="preserve">Dr. José Luis </w:t>
            </w:r>
            <w:proofErr w:type="spellStart"/>
            <w:r w:rsidRPr="00110B3E">
              <w:rPr>
                <w:rFonts w:ascii="Arial Narrow" w:hAnsi="Arial Narrow"/>
                <w:bCs/>
                <w:color w:val="14171A"/>
              </w:rPr>
              <w:t>Alomía</w:t>
            </w:r>
            <w:proofErr w:type="spellEnd"/>
            <w:r w:rsidRPr="00110B3E">
              <w:rPr>
                <w:rFonts w:ascii="Arial Narrow" w:hAnsi="Arial Narrow"/>
                <w:bCs/>
                <w:color w:val="14171A"/>
              </w:rPr>
              <w:t xml:space="preserve">, Director General de Epidemiología de la Secretaría de Salud. </w:t>
            </w:r>
          </w:p>
          <w:p w14:paraId="53AFEEDF" w14:textId="5F366501" w:rsidR="00176CAF" w:rsidRPr="00FF5A99" w:rsidRDefault="00176CAF" w:rsidP="007C4475">
            <w:pPr>
              <w:pStyle w:val="Prrafodelista"/>
              <w:spacing w:line="276" w:lineRule="auto"/>
              <w:ind w:left="360"/>
            </w:pPr>
            <w:r w:rsidRPr="00176CAF">
              <w:rPr>
                <w:rFonts w:ascii="Arial Narrow" w:eastAsia="Arial" w:hAnsi="Arial Narrow" w:cs="Arial"/>
              </w:rPr>
              <w:t xml:space="preserve"> </w:t>
            </w:r>
          </w:p>
        </w:tc>
      </w:tr>
    </w:tbl>
    <w:p w14:paraId="04CEF925" w14:textId="77777777" w:rsidR="00D45EE5" w:rsidRDefault="00D45EE5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13B8D46E" w14:textId="282A9D6F" w:rsidR="00860AF1" w:rsidRPr="0067316D" w:rsidRDefault="00860AF1" w:rsidP="0067316D">
      <w:pPr>
        <w:rPr>
          <w:rFonts w:ascii="Arial Narrow" w:eastAsia="Arial" w:hAnsi="Arial Narrow" w:cs="Arial"/>
          <w:sz w:val="20"/>
          <w:szCs w:val="20"/>
        </w:rPr>
      </w:pPr>
      <w:r w:rsidRPr="0067316D">
        <w:rPr>
          <w:rFonts w:ascii="Arial Narrow" w:eastAsia="Arial" w:hAnsi="Arial Narrow" w:cs="Arial"/>
          <w:sz w:val="20"/>
          <w:szCs w:val="20"/>
        </w:rPr>
        <w:t xml:space="preserve"> </w:t>
      </w:r>
    </w:p>
    <w:sectPr w:rsidR="00860AF1" w:rsidRPr="0067316D">
      <w:headerReference w:type="default" r:id="rId28"/>
      <w:footerReference w:type="default" r:id="rId29"/>
      <w:pgSz w:w="12240" w:h="15840"/>
      <w:pgMar w:top="1440" w:right="1440" w:bottom="1440" w:left="1440" w:header="709" w:footer="709" w:gutter="0"/>
      <w:pgNumType w:start="1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820291" w14:textId="77777777" w:rsidR="00B73C37" w:rsidRDefault="00B73C37">
      <w:pPr>
        <w:spacing w:after="0" w:line="240" w:lineRule="auto"/>
      </w:pPr>
      <w:r>
        <w:separator/>
      </w:r>
    </w:p>
  </w:endnote>
  <w:endnote w:type="continuationSeparator" w:id="0">
    <w:p w14:paraId="164D9CA2" w14:textId="77777777" w:rsidR="00B73C37" w:rsidRDefault="00B73C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charset w:val="00"/>
    <w:family w:val="roman"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AF8740" w14:textId="38876A9B" w:rsidR="00D45EE5" w:rsidRDefault="000679EF">
    <w:pPr>
      <w:tabs>
        <w:tab w:val="center" w:pos="4419"/>
        <w:tab w:val="right" w:pos="8838"/>
      </w:tabs>
      <w:spacing w:after="0" w:line="240" w:lineRule="auto"/>
      <w:jc w:val="right"/>
      <w:rPr>
        <w:sz w:val="16"/>
        <w:szCs w:val="16"/>
      </w:rPr>
    </w:pPr>
    <w:r>
      <w:rPr>
        <w:sz w:val="16"/>
        <w:szCs w:val="16"/>
      </w:rPr>
      <w:t>ATM_APAZ</w:t>
    </w:r>
    <w:r w:rsidR="003A15B9">
      <w:rPr>
        <w:sz w:val="16"/>
        <w:szCs w:val="16"/>
      </w:rPr>
      <w:t>-</w:t>
    </w:r>
    <w:r w:rsidR="00AA5E0C">
      <w:rPr>
        <w:sz w:val="16"/>
        <w:szCs w:val="16"/>
      </w:rPr>
      <w:t>DEAEE</w:t>
    </w:r>
  </w:p>
  <w:p w14:paraId="14E46850" w14:textId="4524312E" w:rsidR="00D45EE5" w:rsidRDefault="000679EF">
    <w:pPr>
      <w:tabs>
        <w:tab w:val="center" w:pos="4419"/>
        <w:tab w:val="right" w:pos="8838"/>
      </w:tabs>
      <w:spacing w:after="0" w:line="240" w:lineRule="auto"/>
      <w:jc w:val="right"/>
      <w:rPr>
        <w:smallCaps/>
        <w:color w:val="5B9BD5"/>
      </w:rPr>
    </w:pPr>
    <w:r>
      <w:rPr>
        <w:sz w:val="16"/>
        <w:szCs w:val="16"/>
      </w:rPr>
      <w:t>17</w:t>
    </w:r>
    <w:r w:rsidR="003A15B9">
      <w:rPr>
        <w:sz w:val="16"/>
        <w:szCs w:val="16"/>
      </w:rPr>
      <w:t>.04.2020</w:t>
    </w:r>
    <w:r w:rsidR="00AA5E0C">
      <w:rPr>
        <w:sz w:val="16"/>
        <w:szCs w:val="16"/>
      </w:rPr>
      <w:t>_V1</w:t>
    </w:r>
  </w:p>
  <w:p w14:paraId="1982722C" w14:textId="77777777" w:rsidR="00D45EE5" w:rsidRDefault="00AA5E0C">
    <w:pPr>
      <w:tabs>
        <w:tab w:val="center" w:pos="4419"/>
        <w:tab w:val="right" w:pos="8838"/>
      </w:tabs>
      <w:spacing w:after="0" w:line="240" w:lineRule="auto"/>
      <w:jc w:val="center"/>
    </w:pPr>
    <w:r>
      <w:rPr>
        <w:smallCaps/>
        <w:color w:val="5B9BD5"/>
      </w:rPr>
      <w:fldChar w:fldCharType="begin"/>
    </w:r>
    <w:r>
      <w:rPr>
        <w:smallCaps/>
      </w:rPr>
      <w:instrText>PAGE</w:instrText>
    </w:r>
    <w:r>
      <w:rPr>
        <w:smallCaps/>
      </w:rPr>
      <w:fldChar w:fldCharType="separate"/>
    </w:r>
    <w:r w:rsidR="005A47C3">
      <w:rPr>
        <w:smallCaps/>
        <w:noProof/>
      </w:rPr>
      <w:t>7</w:t>
    </w:r>
    <w:r>
      <w:rPr>
        <w:smallCaps/>
      </w:rPr>
      <w:fldChar w:fldCharType="end"/>
    </w:r>
  </w:p>
  <w:p w14:paraId="3C62C2CC" w14:textId="77777777" w:rsidR="00D45EE5" w:rsidRDefault="00AA5E0C">
    <w:pP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  <w:color w:val="000000"/>
        <w:lang w:val="es-MX"/>
      </w:rPr>
      <w:drawing>
        <wp:anchor distT="0" distB="0" distL="114300" distR="114300" simplePos="0" relativeHeight="11" behindDoc="1" locked="0" layoutInCell="1" allowOverlap="1" wp14:anchorId="6554E055" wp14:editId="042F100C">
          <wp:simplePos x="0" y="0"/>
          <wp:positionH relativeFrom="column">
            <wp:posOffset>-850900</wp:posOffset>
          </wp:positionH>
          <wp:positionV relativeFrom="paragraph">
            <wp:posOffset>175895</wp:posOffset>
          </wp:positionV>
          <wp:extent cx="7673975" cy="401955"/>
          <wp:effectExtent l="0" t="0" r="0" b="0"/>
          <wp:wrapSquare wrapText="bothSides"/>
          <wp:docPr id="4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9616" b="23875"/>
                  <a:stretch>
                    <a:fillRect/>
                  </a:stretch>
                </pic:blipFill>
                <pic:spPr bwMode="auto">
                  <a:xfrm>
                    <a:off x="0" y="0"/>
                    <a:ext cx="7673975" cy="401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6F19D3" w14:textId="77777777" w:rsidR="00B73C37" w:rsidRDefault="00B73C37">
      <w:pPr>
        <w:spacing w:after="0" w:line="240" w:lineRule="auto"/>
      </w:pPr>
      <w:r>
        <w:separator/>
      </w:r>
    </w:p>
  </w:footnote>
  <w:footnote w:type="continuationSeparator" w:id="0">
    <w:p w14:paraId="0DA10B9A" w14:textId="77777777" w:rsidR="00B73C37" w:rsidRDefault="00B73C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7562BB" w14:textId="77777777" w:rsidR="00D45EE5" w:rsidRDefault="00AA5E0C">
    <w:pPr>
      <w:spacing w:before="120" w:after="0" w:line="240" w:lineRule="auto"/>
      <w:ind w:right="-142"/>
      <w:jc w:val="right"/>
      <w:rPr>
        <w:rFonts w:ascii="Arial Black" w:eastAsia="Arial Black" w:hAnsi="Arial Black" w:cs="Arial Black"/>
        <w:color w:val="4597A1"/>
        <w:sz w:val="18"/>
        <w:szCs w:val="18"/>
      </w:rPr>
    </w:pPr>
    <w:r>
      <w:rPr>
        <w:noProof/>
        <w:lang w:val="es-MX"/>
      </w:rPr>
      <w:drawing>
        <wp:anchor distT="0" distB="0" distL="114300" distR="118745" simplePos="0" relativeHeight="6" behindDoc="1" locked="0" layoutInCell="1" allowOverlap="1" wp14:anchorId="0530BB00" wp14:editId="3982ADDE">
          <wp:simplePos x="0" y="0"/>
          <wp:positionH relativeFrom="column">
            <wp:posOffset>-525145</wp:posOffset>
          </wp:positionH>
          <wp:positionV relativeFrom="paragraph">
            <wp:posOffset>-111125</wp:posOffset>
          </wp:positionV>
          <wp:extent cx="1062355" cy="503555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18040"/>
                  <a:stretch>
                    <a:fillRect/>
                  </a:stretch>
                </pic:blipFill>
                <pic:spPr bwMode="auto">
                  <a:xfrm>
                    <a:off x="0" y="0"/>
                    <a:ext cx="1062355" cy="503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 Black" w:eastAsia="Arial Black" w:hAnsi="Arial Black" w:cs="Arial Black"/>
        <w:color w:val="4597A1"/>
        <w:sz w:val="18"/>
        <w:szCs w:val="18"/>
      </w:rPr>
      <w:t>Instituto de Transparencia, Acceso a la Información Pública,</w:t>
    </w:r>
  </w:p>
  <w:p w14:paraId="65596CF5" w14:textId="77777777" w:rsidR="00D45EE5" w:rsidRDefault="00AA5E0C">
    <w:pPr>
      <w:ind w:right="-142"/>
      <w:jc w:val="right"/>
      <w:rPr>
        <w:rFonts w:ascii="Arial Black" w:eastAsia="Arial Black" w:hAnsi="Arial Black" w:cs="Arial Black"/>
        <w:color w:val="4597A1"/>
        <w:sz w:val="18"/>
        <w:szCs w:val="18"/>
      </w:rPr>
    </w:pPr>
    <w:r>
      <w:rPr>
        <w:rFonts w:ascii="Arial Black" w:eastAsia="Arial Black" w:hAnsi="Arial Black" w:cs="Arial Black"/>
        <w:color w:val="4597A1"/>
        <w:sz w:val="18"/>
        <w:szCs w:val="18"/>
      </w:rPr>
      <w:t>Protección de Datos Personales y Rendición de Cuentas de la Ciudad de México</w:t>
    </w:r>
  </w:p>
  <w:p w14:paraId="32B5E8B8" w14:textId="77777777" w:rsidR="00D45EE5" w:rsidRDefault="00D45EE5">
    <w:pPr>
      <w:ind w:right="-142"/>
      <w:jc w:val="right"/>
      <w:rPr>
        <w:rFonts w:ascii="Arial Black" w:eastAsia="Arial Black" w:hAnsi="Arial Black" w:cs="Arial Black"/>
        <w:color w:val="4597A1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8F22B5"/>
    <w:multiLevelType w:val="multilevel"/>
    <w:tmpl w:val="ABC426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C722483"/>
    <w:multiLevelType w:val="hybridMultilevel"/>
    <w:tmpl w:val="DD8CBF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60E4B69"/>
    <w:multiLevelType w:val="hybridMultilevel"/>
    <w:tmpl w:val="71BEEB2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B402AD0"/>
    <w:multiLevelType w:val="multilevel"/>
    <w:tmpl w:val="525C2910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BF53EBF"/>
    <w:multiLevelType w:val="multilevel"/>
    <w:tmpl w:val="ABC426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05D4DE8"/>
    <w:multiLevelType w:val="hybridMultilevel"/>
    <w:tmpl w:val="20D4EEFE"/>
    <w:lvl w:ilvl="0" w:tplc="EB108A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4D0641"/>
    <w:multiLevelType w:val="hybridMultilevel"/>
    <w:tmpl w:val="5CCED8CA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EF0505B"/>
    <w:multiLevelType w:val="hybridMultilevel"/>
    <w:tmpl w:val="24842AF6"/>
    <w:lvl w:ilvl="0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587F5208"/>
    <w:multiLevelType w:val="multilevel"/>
    <w:tmpl w:val="3BB4CDD0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hAnsi="Arial Narrow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58D36192"/>
    <w:multiLevelType w:val="hybridMultilevel"/>
    <w:tmpl w:val="ADEE09E4"/>
    <w:lvl w:ilvl="0" w:tplc="080A0003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10" w15:restartNumberingAfterBreak="0">
    <w:nsid w:val="5A077DF3"/>
    <w:multiLevelType w:val="hybridMultilevel"/>
    <w:tmpl w:val="F5F45898"/>
    <w:lvl w:ilvl="0" w:tplc="C63CA0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582646"/>
    <w:multiLevelType w:val="hybridMultilevel"/>
    <w:tmpl w:val="18F6EBF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E81BA3"/>
    <w:multiLevelType w:val="multilevel"/>
    <w:tmpl w:val="DEE4618C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5ECE597C"/>
    <w:multiLevelType w:val="multilevel"/>
    <w:tmpl w:val="7D34AB2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4" w15:restartNumberingAfterBreak="0">
    <w:nsid w:val="7C40089C"/>
    <w:multiLevelType w:val="multilevel"/>
    <w:tmpl w:val="D02EF2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7D49345E"/>
    <w:multiLevelType w:val="hybridMultilevel"/>
    <w:tmpl w:val="59988008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8"/>
  </w:num>
  <w:num w:numId="3">
    <w:abstractNumId w:val="14"/>
  </w:num>
  <w:num w:numId="4">
    <w:abstractNumId w:val="3"/>
  </w:num>
  <w:num w:numId="5">
    <w:abstractNumId w:val="12"/>
  </w:num>
  <w:num w:numId="6">
    <w:abstractNumId w:val="13"/>
  </w:num>
  <w:num w:numId="7">
    <w:abstractNumId w:val="1"/>
  </w:num>
  <w:num w:numId="8">
    <w:abstractNumId w:val="7"/>
  </w:num>
  <w:num w:numId="9">
    <w:abstractNumId w:val="15"/>
  </w:num>
  <w:num w:numId="10">
    <w:abstractNumId w:val="2"/>
  </w:num>
  <w:num w:numId="11">
    <w:abstractNumId w:val="10"/>
  </w:num>
  <w:num w:numId="12">
    <w:abstractNumId w:val="0"/>
  </w:num>
  <w:num w:numId="13">
    <w:abstractNumId w:val="5"/>
  </w:num>
  <w:num w:numId="14">
    <w:abstractNumId w:val="11"/>
  </w:num>
  <w:num w:numId="15">
    <w:abstractNumId w:val="6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5EE5"/>
    <w:rsid w:val="00026EAF"/>
    <w:rsid w:val="00040640"/>
    <w:rsid w:val="00054C5F"/>
    <w:rsid w:val="00066AFE"/>
    <w:rsid w:val="000679EF"/>
    <w:rsid w:val="00070076"/>
    <w:rsid w:val="00082660"/>
    <w:rsid w:val="000973B2"/>
    <w:rsid w:val="000A35C9"/>
    <w:rsid w:val="000A5370"/>
    <w:rsid w:val="000C5624"/>
    <w:rsid w:val="000D133E"/>
    <w:rsid w:val="000D27A9"/>
    <w:rsid w:val="000E2F9F"/>
    <w:rsid w:val="000E58C9"/>
    <w:rsid w:val="000F5327"/>
    <w:rsid w:val="00106F68"/>
    <w:rsid w:val="00110B3E"/>
    <w:rsid w:val="00137294"/>
    <w:rsid w:val="00142C50"/>
    <w:rsid w:val="00145AE7"/>
    <w:rsid w:val="001658A0"/>
    <w:rsid w:val="00171FA4"/>
    <w:rsid w:val="001735AB"/>
    <w:rsid w:val="00176CAF"/>
    <w:rsid w:val="00195740"/>
    <w:rsid w:val="001A6E31"/>
    <w:rsid w:val="001D582C"/>
    <w:rsid w:val="00232FEA"/>
    <w:rsid w:val="002737E1"/>
    <w:rsid w:val="002A5978"/>
    <w:rsid w:val="002D4346"/>
    <w:rsid w:val="00312D25"/>
    <w:rsid w:val="00315013"/>
    <w:rsid w:val="003167EF"/>
    <w:rsid w:val="00331D0D"/>
    <w:rsid w:val="003822EE"/>
    <w:rsid w:val="003A15B9"/>
    <w:rsid w:val="003A3EF9"/>
    <w:rsid w:val="003B58E9"/>
    <w:rsid w:val="00415B3A"/>
    <w:rsid w:val="004221CD"/>
    <w:rsid w:val="00425594"/>
    <w:rsid w:val="00450D9E"/>
    <w:rsid w:val="00480329"/>
    <w:rsid w:val="004C4C28"/>
    <w:rsid w:val="004D085C"/>
    <w:rsid w:val="004D08EC"/>
    <w:rsid w:val="0053483D"/>
    <w:rsid w:val="00535832"/>
    <w:rsid w:val="005420AC"/>
    <w:rsid w:val="005A47C3"/>
    <w:rsid w:val="005C3BF8"/>
    <w:rsid w:val="00601FF5"/>
    <w:rsid w:val="00662060"/>
    <w:rsid w:val="0067316D"/>
    <w:rsid w:val="007622E8"/>
    <w:rsid w:val="0079400E"/>
    <w:rsid w:val="007A36B2"/>
    <w:rsid w:val="007A3B0D"/>
    <w:rsid w:val="007C4475"/>
    <w:rsid w:val="007D4E4B"/>
    <w:rsid w:val="007E656A"/>
    <w:rsid w:val="008357CE"/>
    <w:rsid w:val="008401F4"/>
    <w:rsid w:val="00860AF1"/>
    <w:rsid w:val="00865468"/>
    <w:rsid w:val="00871E99"/>
    <w:rsid w:val="00885EB2"/>
    <w:rsid w:val="008E230B"/>
    <w:rsid w:val="008F5BFF"/>
    <w:rsid w:val="00930281"/>
    <w:rsid w:val="009500C0"/>
    <w:rsid w:val="00953E85"/>
    <w:rsid w:val="00964316"/>
    <w:rsid w:val="00965DCC"/>
    <w:rsid w:val="009B38EB"/>
    <w:rsid w:val="009B6925"/>
    <w:rsid w:val="009C78C8"/>
    <w:rsid w:val="00A100E6"/>
    <w:rsid w:val="00A47528"/>
    <w:rsid w:val="00A61DD5"/>
    <w:rsid w:val="00A75586"/>
    <w:rsid w:val="00AA5E0C"/>
    <w:rsid w:val="00AD7A25"/>
    <w:rsid w:val="00AF16F9"/>
    <w:rsid w:val="00B04578"/>
    <w:rsid w:val="00B10D2C"/>
    <w:rsid w:val="00B22D54"/>
    <w:rsid w:val="00B523F3"/>
    <w:rsid w:val="00B73C37"/>
    <w:rsid w:val="00B96A27"/>
    <w:rsid w:val="00BA460F"/>
    <w:rsid w:val="00BA6C4F"/>
    <w:rsid w:val="00BD05EB"/>
    <w:rsid w:val="00BF5AE5"/>
    <w:rsid w:val="00BF6EFB"/>
    <w:rsid w:val="00C1262B"/>
    <w:rsid w:val="00C8154B"/>
    <w:rsid w:val="00C94A87"/>
    <w:rsid w:val="00C94FCF"/>
    <w:rsid w:val="00CB19ED"/>
    <w:rsid w:val="00CE65DD"/>
    <w:rsid w:val="00CF6B1E"/>
    <w:rsid w:val="00D21271"/>
    <w:rsid w:val="00D32395"/>
    <w:rsid w:val="00D45EE5"/>
    <w:rsid w:val="00D55AEA"/>
    <w:rsid w:val="00D6177B"/>
    <w:rsid w:val="00DA0146"/>
    <w:rsid w:val="00DA142D"/>
    <w:rsid w:val="00DA791D"/>
    <w:rsid w:val="00DD384C"/>
    <w:rsid w:val="00DD4425"/>
    <w:rsid w:val="00DE0B5F"/>
    <w:rsid w:val="00E12330"/>
    <w:rsid w:val="00E233FB"/>
    <w:rsid w:val="00ED5975"/>
    <w:rsid w:val="00EF41C8"/>
    <w:rsid w:val="00EF4935"/>
    <w:rsid w:val="00F006B1"/>
    <w:rsid w:val="00F12345"/>
    <w:rsid w:val="00F70C22"/>
    <w:rsid w:val="00F84A4E"/>
    <w:rsid w:val="00F904CD"/>
    <w:rsid w:val="00FB6A52"/>
    <w:rsid w:val="00FC470A"/>
    <w:rsid w:val="00FE341A"/>
    <w:rsid w:val="00FE3DB6"/>
    <w:rsid w:val="00FF152C"/>
    <w:rsid w:val="00FF5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19EA64"/>
  <w15:docId w15:val="{3E83FC94-869A-0648-BA14-51C66E447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3820"/>
    <w:pPr>
      <w:spacing w:after="160" w:line="259" w:lineRule="auto"/>
    </w:pPr>
    <w:rPr>
      <w:rFonts w:cs="Calibri"/>
      <w:lang w:val="es-ES" w:eastAsia="es-MX"/>
    </w:rPr>
  </w:style>
  <w:style w:type="paragraph" w:styleId="Ttulo1">
    <w:name w:val="heading 1"/>
    <w:basedOn w:val="Normal"/>
    <w:link w:val="Ttulo1Car"/>
    <w:uiPriority w:val="9"/>
    <w:qFormat/>
    <w:rsid w:val="00651F26"/>
    <w:pPr>
      <w:spacing w:beforeAutospacing="1" w:afterAutospacing="1" w:line="240" w:lineRule="auto"/>
      <w:outlineLvl w:val="0"/>
    </w:pPr>
    <w:rPr>
      <w:rFonts w:ascii="Times New Roman" w:hAnsi="Times New Roman" w:cs="Times New Roman"/>
      <w:b/>
      <w:bCs/>
      <w:kern w:val="2"/>
      <w:sz w:val="48"/>
      <w:szCs w:val="48"/>
      <w:lang w:val="es-MX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basedOn w:val="Fuentedeprrafopredeter"/>
    <w:link w:val="Encabezado"/>
    <w:qFormat/>
    <w:rsid w:val="002E3820"/>
    <w:rPr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44053B"/>
    <w:rPr>
      <w:rFonts w:ascii="Calibri" w:eastAsia="Calibri" w:hAnsi="Calibri" w:cs="Calibri"/>
      <w:lang w:val="es-ES_tradnl" w:eastAsia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3C27DA"/>
    <w:rPr>
      <w:rFonts w:ascii="Lucida Grande" w:eastAsia="Calibri" w:hAnsi="Lucida Grande" w:cs="Lucida Grande"/>
      <w:sz w:val="18"/>
      <w:szCs w:val="18"/>
      <w:lang w:val="es-ES_tradnl" w:eastAsia="es-MX"/>
    </w:rPr>
  </w:style>
  <w:style w:type="character" w:customStyle="1" w:styleId="Ttulo1Car">
    <w:name w:val="Título 1 Car"/>
    <w:basedOn w:val="Fuentedeprrafopredeter"/>
    <w:link w:val="Ttulo1"/>
    <w:uiPriority w:val="9"/>
    <w:qFormat/>
    <w:rsid w:val="00651F26"/>
    <w:rPr>
      <w:rFonts w:ascii="Times New Roman" w:hAnsi="Times New Roman" w:cs="Times New Roman"/>
      <w:b/>
      <w:bCs/>
      <w:kern w:val="2"/>
      <w:sz w:val="48"/>
      <w:szCs w:val="48"/>
      <w:lang w:eastAsia="es-ES"/>
    </w:rPr>
  </w:style>
  <w:style w:type="character" w:customStyle="1" w:styleId="EnlacedeInternet">
    <w:name w:val="Enlace de Internet"/>
    <w:basedOn w:val="Fuentedeprrafopredeter"/>
    <w:uiPriority w:val="99"/>
    <w:unhideWhenUsed/>
    <w:rsid w:val="00485011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qFormat/>
    <w:rsid w:val="00486D9A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qFormat/>
    <w:rsid w:val="00C96BAF"/>
    <w:rPr>
      <w:color w:val="954F72" w:themeColor="followedHyperlink"/>
      <w:u w:val="single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Wingdings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Wingdings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Wingdings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Wingdings"/>
    </w:rPr>
  </w:style>
  <w:style w:type="character" w:customStyle="1" w:styleId="ListLabel18">
    <w:name w:val="ListLabel 18"/>
    <w:qFormat/>
    <w:rPr>
      <w:rFonts w:cs="Symbol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Wingdings"/>
    </w:rPr>
  </w:style>
  <w:style w:type="character" w:customStyle="1" w:styleId="ListLabel21">
    <w:name w:val="ListLabel 21"/>
    <w:qFormat/>
    <w:rPr>
      <w:rFonts w:cs="Symbol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Wingdings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sz w:val="22"/>
    </w:rPr>
  </w:style>
  <w:style w:type="character" w:customStyle="1" w:styleId="ListLabel34">
    <w:name w:val="ListLabel 34"/>
    <w:qFormat/>
    <w:rPr>
      <w:sz w:val="22"/>
    </w:rPr>
  </w:style>
  <w:style w:type="character" w:customStyle="1" w:styleId="ListLabel35">
    <w:name w:val="ListLabel 35"/>
    <w:qFormat/>
    <w:rPr>
      <w:rFonts w:ascii="Arial Narrow" w:hAnsi="Arial Narrow"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ascii="Arial Narrow" w:hAnsi="Arial Narrow"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ascii="Arial Narrow" w:hAnsi="Arial Narrow" w:cs="Courier New"/>
      <w:sz w:val="20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ascii="Arial Narrow" w:hAnsi="Arial Narrow" w:cs="Courier New"/>
      <w:b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ascii="Arial Narrow" w:hAnsi="Arial Narrow" w:cs="Courier New"/>
      <w:b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ascii="Arial Narrow" w:hAnsi="Arial Narrow"/>
      <w:sz w:val="20"/>
    </w:rPr>
  </w:style>
  <w:style w:type="character" w:customStyle="1" w:styleId="ListLabel59">
    <w:name w:val="ListLabel 59"/>
    <w:qFormat/>
    <w:rPr>
      <w:rFonts w:ascii="Arial Narrow" w:eastAsia="Arial" w:hAnsi="Arial Narrow" w:cs="Arial"/>
      <w:sz w:val="20"/>
      <w:szCs w:val="20"/>
    </w:rPr>
  </w:style>
  <w:style w:type="character" w:customStyle="1" w:styleId="ListLabel60">
    <w:name w:val="ListLabel 60"/>
    <w:qFormat/>
    <w:rPr>
      <w:rFonts w:ascii="Arial Narrow" w:hAnsi="Arial Narrow"/>
      <w:sz w:val="20"/>
      <w:szCs w:val="20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ohit Devanagari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ohit Devanagari"/>
    </w:rPr>
  </w:style>
  <w:style w:type="paragraph" w:styleId="Encabezado">
    <w:name w:val="header"/>
    <w:basedOn w:val="Normal"/>
    <w:link w:val="EncabezadoCar"/>
    <w:unhideWhenUsed/>
    <w:rsid w:val="002E3820"/>
    <w:pPr>
      <w:tabs>
        <w:tab w:val="center" w:pos="4419"/>
        <w:tab w:val="right" w:pos="8838"/>
      </w:tabs>
      <w:spacing w:after="0" w:line="240" w:lineRule="auto"/>
    </w:pPr>
    <w:rPr>
      <w:rFonts w:cstheme="minorBidi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44053B"/>
    <w:pPr>
      <w:tabs>
        <w:tab w:val="center" w:pos="4419"/>
        <w:tab w:val="right" w:pos="8838"/>
      </w:tabs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3955A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3C27D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39"/>
    <w:rsid w:val="00D730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860AF1"/>
    <w:rPr>
      <w:color w:val="0563C1" w:themeColor="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860A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95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1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7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4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8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6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oleObject" Target="embeddings/oleObject7.bin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atos.covid-19.conacyt.mx/fHDMap/muni.php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header" Target="header1.xml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6.bin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oleObject" Target="embeddings/oleObject10.bin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1143</Words>
  <Characters>6290</Characters>
  <Application>Microsoft Office Word</Application>
  <DocSecurity>0</DocSecurity>
  <Lines>52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7419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</dc:creator>
  <dc:description/>
  <cp:lastModifiedBy>Sonia Quintana Martínez</cp:lastModifiedBy>
  <cp:revision>2</cp:revision>
  <dcterms:created xsi:type="dcterms:W3CDTF">2020-04-18T03:41:00Z</dcterms:created>
  <dcterms:modified xsi:type="dcterms:W3CDTF">2020-04-18T03:41:00Z</dcterms:modified>
  <dc:language>es-MX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